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6c44681b78a4c26" /><Relationship Type="http://schemas.openxmlformats.org/package/2006/relationships/metadata/core-properties" Target="/package/services/metadata/core-properties/b9e2a57497764df2b862ff36d199db84.psmdcp" Id="R5bbf6b60b0af48b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 mort cérébrale ne peut être mise au même niveau que la mort définitive.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Dr Roth, professeur en médecine qui fait des recherches sur le cerveau, dit depuis le début de la transplantation d’organes que la mort cérébrale d’une personne ne peut être mise au même niveau que sa mort définitive.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LA MORT CÉRÉBRALE NE PEUT ÊTRE MISE AU MÊME NIVEAU QUE LA MORT DÉFINITIVE</w:t>
        <w:br/>
        <w:t xml:space="preserve">Le Dr Roth, professeur en médecine qui fait des recherches sur le cerveau, dit depuis le début de la transplantation d’organes que la mort cérébrale d’une personne ne peut être mise au même niveau que sa mort définitive. </w:t>
        <w:br/>
        <w:t xml:space="preserve"> « Ni l’arrêt respiratoire, ni l’absence des réflexes habituels du cerveau […] ne recouvrent avec une pleine certitude toutes les fonctions cérébrales. […] En fait, la chose la plus sûre […] qui a pu être prouvée chez un patient dans le coma, c’est qu’une lésion irréversible du cerveau […] est à craindre et que le patient ne reprendra plus conscience. »</w:t>
        <w:br/>
        <w:t xml:space="preserve">Rainer Beckmann, juge et enseignant en droit de la médecine adhère tout à fait à cette affirmation qu’une personne en état de mort cérébrale ne peut pas être considérée comme morte : </w:t>
        <w:br/>
        <w:t xml:space="preserve">« Le corps vivant est le signe corporel de la présence de l’âme. Les patients dont les fonctions cérébrales se sont arrêtées sont proches de la mort, mais ne sont pas mortes. De ce fait ils doivent être soignés comme étant vivants.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www.kla.tv/8618</w:t>
        </w:r>
      </w:hyperlink>
      <w:r w:rsidR="0026191C">
        <w:rPr/>
        <w:br/>
      </w:r>
      <w:hyperlink w:history="true" r:id="rId22">
        <w:r w:rsidRPr="00F24C6F">
          <w:rPr>
            <w:rStyle w:val="Hyperlink"/>
          </w:rPr>
          <w:rPr>
            <w:sz w:val="18"/>
          </w:rPr>
          <w:t>www.transplantationinformation.de/hirntod_transplantation/hirntod_kritik_dateien/hirntod_kritik.htm</w:t>
        </w:r>
      </w:hyperlink>
      <w:r w:rsidRPr="002B28C8">
        <w:t xml:space="preserve">| </w:t>
        <w:rPr>
          <w:sz w:val="18"/>
        </w:rPr>
      </w:r>
      <w:hyperlink w:history="true" r:id="rId23">
        <w:r w:rsidRPr="00F24C6F">
          <w:rPr>
            <w:rStyle w:val="Hyperlink"/>
          </w:rPr>
          <w:rPr>
            <w:sz w:val="18"/>
          </w:rPr>
          <w:t>www.mmnews.de/index.php/i-news/15126-organ-entnahme-ist-mord</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#DonOrganes - d'organes - </w:t>
      </w:r>
      <w:hyperlink w:history="true" r:id="rId24">
        <w:r w:rsidRPr="00F24C6F">
          <w:rPr>
            <w:rStyle w:val="Hyperlink"/>
          </w:rPr>
          <w:t>www.kla.tv/DonOrganes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 mort cérébrale ne peut être mise au même niveau que la mort définitive.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www.kla.tv/9829</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30.01.2017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8618" TargetMode="External" Id="rId21" /><Relationship Type="http://schemas.openxmlformats.org/officeDocument/2006/relationships/hyperlink" Target="https://www.transplantationinformation.de/hirntod_transplantation/hirntod_kritik_dateien/hirntod_kritik.htm" TargetMode="External" Id="rId22" /><Relationship Type="http://schemas.openxmlformats.org/officeDocument/2006/relationships/hyperlink" Target="https://www.mmnews.de/index.php/i-news/15126-organ-entnahme-ist-mord" TargetMode="External" Id="rId23" /><Relationship Type="http://schemas.openxmlformats.org/officeDocument/2006/relationships/hyperlink" Target="https://www.kla.tv/DonOrganes"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82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82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mort cérébrale ne peut être mise au même niveau que la mort définitive.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