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5421e10adb4744" /><Relationship Type="http://schemas.openxmlformats.org/package/2006/relationships/metadata/core-properties" Target="/package/services/metadata/core-properties/8d5d82257aed4e0fb5830c283bcfc246.psmdcp" Id="R0c6640bbd4c145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médecins mettent en garde contre les compteurs électriques digitaux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sociétés d’énergie vantent les « Smart Meters », ou compteurs électriques intelligents, une alternative verte, selon elles, qui permet des économies d’électricité par rapport au compteur électrique classique.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médecins mettent en garde contre les compteurs électriques digitaux !</w:t>
        <w:br/>
        <w:t xml:space="preserve"/>
        <w:br/>
        <w:t xml:space="preserve">Les sociétés d’énergie vantent les « Smart Meters », ou compteurs électriques intelligents, une alternative verte, selon elles, qui permet des économies d’électricité par rapport au compteur électrique classique. Les législateurs en Allemagne poussent à l’extension de ces compteurs électriques contrôlés par radiofréquences. Mais beaucoup de médecins mettent en garde contre le rayonnement électromagnétique causé par ces « Smart Meters ». Des études indépendantes prouvent que les « Smart Meters » sont plus nuisibles à la santé parce qu’ils causent 1 000 fois plus de rayonnement que les portables. Les conséquences de l’exposition aux rayonnements sont des maux de tête, des crises de tétanie, des insomnies, des vertiges, des acouphènes, et bien d’autres troubles.</w:t>
        <w:br/>
        <w:t xml:space="preserve">La commission des médecins de Bamberg remarque aussi des risques plus élevés de cancer, des dommages génétiques et des déficits de la mémoire et de l’apprentissage. </w:t>
        <w:br/>
        <w:t xml:space="preserve">Comme lors de l’introduction de la téléphonie mobile, la population est laissée dans l’ignorance totale sur la gravité des conséquences pour la santé.</w:t>
        <w:br/>
        <w:t xml:space="preserve">Le droit fondamental à l’intégrité corporelle est bafoué.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http://info.kopp-verlag.de/medizin-und-gesundheit/gesundes-leben/jonathan-</w:t>
        </w:r>
      </w:hyperlink>
      <w:r w:rsidRPr="002B28C8">
        <w:t xml:space="preserve">benson/aerzte-warnen-die-strahlung-von-smart-metern-ist-1-mal-staerker- als-die-von-handys-und-zudem-ko.html </w:t>
        <w:rPr>
          <w:sz w:val="18"/>
        </w:rPr>
      </w:r>
      <w:hyperlink w:history="true" r:id="rId22">
        <w:r w:rsidRPr="00F24C6F">
          <w:rPr>
            <w:rStyle w:val="Hyperlink"/>
          </w:rPr>
          <w:rPr>
            <w:sz w:val="18"/>
          </w:rPr>
          <w:t>http://www.elektrosmog.com/</w:t>
        </w:r>
      </w:hyperlink>
      <w:r w:rsidRPr="002B28C8">
        <w:t xml:space="preserve">mobilfunk-risiken-und-schutz/wissenschaftler-und-aerzte-warnen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#CompteurIntelligent - intelligent - </w:t>
      </w:r>
      <w:hyperlink w:history="true" r:id="rId23">
        <w:r w:rsidRPr="00F24C6F">
          <w:rPr>
            <w:rStyle w:val="Hyperlink"/>
          </w:rPr>
          <w:t>www.kla.tv/CompteurIntelligent</w:t>
        </w:r>
      </w:hyperlink>
      <w:r w:rsidR="0026191C">
        <w:rPr/>
        <w:br/>
      </w:r>
      <w:r w:rsidR="0026191C">
        <w:rPr/>
        <w:br/>
      </w:r>
      <w:r w:rsidRPr="002B28C8">
        <w:t xml:space="preserve">#Cancer - </w:t>
      </w:r>
      <w:hyperlink w:history="true" r:id="rId24">
        <w:r w:rsidRPr="00F24C6F">
          <w:rPr>
            <w:rStyle w:val="Hyperlink"/>
          </w:rPr>
          <w:t>www.kla.tv/Cancer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médecins mettent en garde contre les compteurs électriques digitaux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www.kla.tv/9892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medizin-und-gesundheit/gesundes-leben/jonathan-" TargetMode="External" Id="rId21" /><Relationship Type="http://schemas.openxmlformats.org/officeDocument/2006/relationships/hyperlink" Target="http://www.elektrosmog.com/" TargetMode="External" Id="rId22" /><Relationship Type="http://schemas.openxmlformats.org/officeDocument/2006/relationships/hyperlink" Target="https://www.kla.tv/CompteurIntelligent" TargetMode="External" Id="rId23" /><Relationship Type="http://schemas.openxmlformats.org/officeDocument/2006/relationships/hyperlink" Target="https://www.kla.tv/Canc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9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médecins mettent en garde contre les compteurs électriques digitaux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