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2c822adae94f14" /><Relationship Type="http://schemas.openxmlformats.org/package/2006/relationships/metadata/core-properties" Target="/package/services/metadata/core-properties/9caf64794fc948a089785b68b27d7d15.psmdcp" Id="Raef6b05b2b04477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Peter König: water privatisering is crimineel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Zwitserse econoom Peter König werkte 30 jaar bij de Wereldbank en andere banken voor ontwikkelingshulp. Hij heeft in verschillende ontwikkelingslanden vooral waterprojecten gerealiseerd, ook op verschillende continenten. Hij wilde, vol idealisme, ertoe bijdragen de armoede te bestrijden.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Zwitserse econoom Peter König werkte 30 jaar bij de Wereldbank en andere banken voor ontwikkelingshulp. Hij heeft in verschillende ontwikkelingslanden vooral waterprojecten gerealiseerd, ook op verschillende continenten. Hij wilde, vol idealisme, ertoe bijdragen de armoede te bestrijden. In het begin scheen dit ook nog mogelijk. Maar sinds de jaren 80 toonde de Wereldbank steeds meer haar ware gezicht. De Wereldbank was altijd al een instrument van een paar bankiersfamilies, de zogenaamde Amerikaanse financiële oligarchie. Maar toen voerde de Wereldbank de “Washington Consensus” in. Dat wil zeggen dat een land alleen leningen krijgt als het openbare diensten privatiseert zoals gezondheidszorg, opvoeding, onderwijs en watervoorziening. Maar door de privatisering wordt water duur, en onbetaalbaar voor arme mensen. Peter König typeert deze aanpak als crimineel omdat  vrije toegang tot water een mensenrecht is!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#Financien - Financiën - </w:t>
      </w:r>
      <w:hyperlink w:history="true" r:id="rId21">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Peter König: water privatisering is crimineel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www.kla.tv/9893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06.02.2017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inanci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89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8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Peter König: water privatisering is crimineel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