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cc41bac9a448b7" /><Relationship Type="http://schemas.openxmlformats.org/package/2006/relationships/metadata/core-properties" Target="/package/services/metadata/core-properties/a6c8a8299b3547749cd0bd42087a45e3.psmdcp" Id="R8c702f0ef4754c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tragische Doppelbedeutung [...]von Monsantos „Selbstmordgenen“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Großunternehmen Eigentumsrechte
und Patente auf
Saatgut haben, kam es z.B. in
Indien zu 250.000 Selbstmorden...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Großunternehmen Eigentumsrechte</w:t>
        <w:br/>
        <w:t xml:space="preserve">und Patente auf</w:t>
        <w:br/>
        <w:t xml:space="preserve">Saatgut haben, kam es z.B. in</w:t>
        <w:br/>
        <w:t xml:space="preserve">Indien zu 250.000 Selbstmorden</w:t>
        <w:br/>
        <w:t xml:space="preserve">von Baumwolle produzierenden</w:t>
        <w:br/>
        <w:t xml:space="preserve">Bauern, die von Monsanto patentiertes</w:t>
        <w:br/>
        <w:t xml:space="preserve">Gentech-Saatgut kauften</w:t>
        <w:br/>
        <w:t xml:space="preserve">und damit hoffnungslos in die</w:t>
        <w:br/>
        <w:t xml:space="preserve">Schuldenfalle gerieten. Saatgut</w:t>
        <w:br/>
        <w:t xml:space="preserve">ist Leben. Wenn wir darüber die</w:t>
        <w:br/>
        <w:t xml:space="preserve">Kontrolle verlieren, verlieren</w:t>
        <w:br/>
        <w:t xml:space="preserve">wir die Freiheit und Unabhängigkeit</w:t>
        <w:br/>
        <w:t xml:space="preserve">unserer Lebensmittelversorgung.“</w:t>
        <w:br/>
        <w:t xml:space="preserve">(Vandana Shiva, indische</w:t>
        <w:br/>
        <w:t xml:space="preserve">Physikerin)</w:t>
        <w:br/>
        <w:t xml:space="preserve">Anmerkung der Redaktion: Saatgut</w:t>
        <w:br/>
        <w:t xml:space="preserve">von Monsanto enthält</w:t>
        <w:br/>
        <w:t xml:space="preserve">„Selbstmordgene für das Korn“</w:t>
        <w:br/>
        <w:t xml:space="preserve">(siehe S&amp;G Nr. 34/12), die nach</w:t>
        <w:br/>
        <w:t xml:space="preserve">der Ernte eine neue Aussaat</w:t>
        <w:br/>
        <w:t xml:space="preserve">verhindern, so dass die Bauern</w:t>
        <w:br/>
        <w:t xml:space="preserve">jedes Jahr neues Saatgut bei diesem</w:t>
        <w:br/>
        <w:t xml:space="preserve">Rockefeller-Konzern kaufen</w:t>
        <w:br/>
        <w:t xml:space="preserve">müssen und so hoffnungslos</w:t>
        <w:br/>
        <w:t xml:space="preserve">in die Abhängigkeits- und</w:t>
        <w:br/>
        <w:t xml:space="preserve">Schuldenfalle geraten. In jedem</w:t>
        <w:br/>
        <w:t xml:space="preserve">Land müssen artgleiche Konzerne</w:t>
        <w:br/>
        <w:t xml:space="preserve">wegen derartigen Verbrechen</w:t>
        <w:br/>
        <w:t xml:space="preserve">vor ein unbestechliches Gericht</w:t>
        <w:br/>
        <w:t xml:space="preserve">gezogen werden. Wenn die</w:t>
        <w:br/>
        <w:t xml:space="preserve">S&amp;G-Leser aufstehen und diese</w:t>
        <w:br/>
        <w:t xml:space="preserve">Wahrheiten allerorts verbreiten,</w:t>
        <w:br/>
        <w:t xml:space="preserve">können wir dieser auch uns allen</w:t>
        <w:br/>
        <w:t xml:space="preserve">gestellten Falle vielleicht noch</w:t>
        <w:br/>
        <w:t xml:space="preserve">entgehen.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 mit der alternativen Nobelpreisträgerin Vandana Shiva in „Schrot und Korn“, Ausgabe Oktober 2012, Seite 10 </w:t>
        <w:rPr>
          <w:sz w:val="18"/>
        </w:rPr>
      </w:r>
      <w:hyperlink w:history="true" r:id="rId21">
        <w:r w:rsidRPr="00F24C6F">
          <w:rPr>
            <w:rStyle w:val="Hyperlink"/>
          </w:rPr>
          <w:rPr>
            <w:sz w:val="18"/>
          </w:rPr>
          <w:t>www.schrotundkorn.de/2012/201210m07.php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#Monsanto - – Hintergründe &amp; Fakten - </w:t>
      </w:r>
      <w:hyperlink w:history="true" r:id="rId22">
        <w:r w:rsidRPr="00F24C6F">
          <w:rPr>
            <w:rStyle w:val="Hyperlink"/>
          </w:rPr>
          <w:t>www.kla.tv/Monsanto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tragische Doppelbedeutung [...]von Monsantos „Selbstmordgenen“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rotundkorn.de/2012/201210m07.php" TargetMode="External" Id="rId21" /><Relationship Type="http://schemas.openxmlformats.org/officeDocument/2006/relationships/hyperlink" Target="https://www.kla.tv/Monsant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tragische Doppelbedeutung [...]von Monsantos „Selbstmordgenen“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