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324160b9614b3c" /><Relationship Type="http://schemas.openxmlformats.org/package/2006/relationships/metadata/core-properties" Target="/package/services/metadata/core-properties/cbffbaf2aa014fc482179c9f078a4eb0.psmdcp" Id="R0bf77a30958a4c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Handynutzung führt zu Schlafstörungen, Angst [...] und Depressionen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intensive Nutzung von Handy oder Internet führt zu erhöhtem Stress und löst darüber hinaus Angst, Schlafstörungen, Depressionen und psychische Krankheiten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repräsentative Studie des Göteborger Universitätskrankenhauses an 4100 jungen Erwachsenen zwischen 20 und 24 Jahren kommt zu einem alarmierenden Ergebnis: Die intensive Nutzung von Handy oder Internet führt zu erhöhtem Stress und löst darüber hinaus Angst, Schlafstörungen, Depressionen und psychische Krankheiten aus. Eine Kombination aus intensiver Internet- und Handynutzung erhöht demnach die negativen Symptome abermals. Jetzt muss also bereits ein Universitätskrankenhaus Alarm schlagen, weil ein und dieselben Fakten schon seit Jahren wider besseres Wissen zensiert werden. Fühlt sich irgendeine Justiz vielleicht jetzt endlich angesprochen?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www.derwesten.de/incoming/zuviel-handy-und-internet-machendie-seele-krank-id6486004.html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Handynutzung führt zu Schlafstörungen, Angst [...] und Depressionen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westen.de/incoming/zuviel-handy-und-internet-machendie-seele-krank-id6486004.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Handynutzung führt zu Schlafstörungen, Angst [...] und Depressionen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