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b95ad447d24e93" /><Relationship Type="http://schemas.openxmlformats.org/package/2006/relationships/metadata/core-properties" Target="/package/services/metadata/core-properties/d840f13011664c7180b6daef78431dbd.psmdcp" Id="Rfb7234cfd8134e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Gender-Mainstreaming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Begriff Gender-Mainstreaming
hat seinen Ursprung
in der Weltfrauenkonferenz in
Peking 1995. Dort beschloss
man, die Gender-Theorien 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(laut Experten, wegen</w:t>
        <w:br/>
        <w:t xml:space="preserve">der Übersexualisierung unserer</w:t>
        <w:br/>
        <w:t xml:space="preserve">Gesellschaft) zwei 13-</w:t>
        <w:br/>
        <w:t xml:space="preserve">jährige Schweizer Jungen ein</w:t>
        <w:br/>
        <w:t xml:space="preserve">5-jähriges Mädchen vergewaltigen</w:t>
        <w:br/>
        <w:t xml:space="preserve">und den 7-jährigen</w:t>
        <w:br/>
        <w:t xml:space="preserve">Bruder zum Zuschauen zwingen</w:t>
        <w:br/>
        <w:t xml:space="preserve">...</w:t>
        <w:br/>
        <w:t xml:space="preserve">Wenn acht 10- bis 11-jährige</w:t>
        <w:br/>
        <w:t xml:space="preserve">SchülerInnen in einem deutschen</w:t>
        <w:br/>
        <w:t xml:space="preserve">Gymnasium während</w:t>
        <w:br/>
        <w:t xml:space="preserve">dem Sexualunterricht kollabieren</w:t>
        <w:br/>
        <w:t xml:space="preserve">und sechs notfallmäßig</w:t>
        <w:br/>
        <w:t xml:space="preserve">ins Spital eingeliefert werden</w:t>
        <w:br/>
        <w:t xml:space="preserve">müssen ...</w:t>
        <w:br/>
        <w:t xml:space="preserve">Wenn eine Rektorin ein Mädchen</w:t>
        <w:br/>
        <w:t xml:space="preserve">einer deutschen 4.Grundschulklasse,</w:t>
        <w:br/>
        <w:t xml:space="preserve">das den Sexualunterricht</w:t>
        <w:br/>
        <w:t xml:space="preserve">nicht besuchen möchte,</w:t>
        <w:br/>
        <w:t xml:space="preserve">gewaltsam aber erfolglos ins</w:t>
        <w:br/>
        <w:t xml:space="preserve">Klassenzimmer zerren will,</w:t>
        <w:br/>
        <w:t xml:space="preserve">das Mädchen die Stunde dann</w:t>
        <w:br/>
        <w:t xml:space="preserve">im Lehrerzimmer verbringt</w:t>
        <w:br/>
        <w:t xml:space="preserve">und die Eltern in Erzwingungshaft</w:t>
        <w:br/>
        <w:t xml:space="preserve">kommen, weil sie</w:t>
        <w:br/>
        <w:t xml:space="preserve">das Bußgeld fürs Fernbleiben</w:t>
        <w:br/>
        <w:t xml:space="preserve">vom Unterricht nicht zahlen ...</w:t>
        <w:br/>
        <w:t xml:space="preserve">Wenn Kinder aufatmen, wenn</w:t>
        <w:br/>
        <w:t xml:space="preserve">der Sexualunterricht endlich</w:t>
        <w:br/>
        <w:t xml:space="preserve">vorbei ist ...</w:t>
        <w:br/>
        <w:t xml:space="preserve">... spätestens dann läuten alle</w:t>
        <w:br/>
        <w:t xml:space="preserve">Alarmglocken und man muss</w:t>
        <w:br/>
        <w:t xml:space="preserve">sich die Frage stellen: Wer</w:t>
        <w:br/>
        <w:t xml:space="preserve">will eigentlich diesen obligatorischen</w:t>
        <w:br/>
        <w:t xml:space="preserve">Sexualunterricht und</w:t>
        <w:br/>
        <w:t xml:space="preserve">wem soll er nützen? Diese</w:t>
        <w:br/>
        <w:t xml:space="preserve">S&amp;G zeigt einige Hintergründe</w:t>
        <w:br/>
        <w:t xml:space="preserve">auf.</w:t>
        <w:br/>
        <w:t xml:space="preserve">Der Begriff Gender-Mainstreaming</w:t>
        <w:br/>
        <w:t xml:space="preserve">hat seinen Ursprung</w:t>
        <w:br/>
        <w:t xml:space="preserve">in der Weltfrauenkonferenz in</w:t>
        <w:br/>
        <w:t xml:space="preserve">Peking 1995. Dort beschloss</w:t>
        <w:br/>
        <w:t xml:space="preserve">man, die Gender-Theorien in</w:t>
        <w:br/>
        <w:t xml:space="preserve">den Mainstream, also in die Mitte</w:t>
        <w:br/>
        <w:t xml:space="preserve">der Gesellschaft zu holen. Dies</w:t>
        <w:br/>
        <w:t xml:space="preserve">trotz Widerstand vieler Frauen</w:t>
        <w:br/>
        <w:t xml:space="preserve">aus ärmeren Mitgliedsländern</w:t>
        <w:br/>
        <w:t xml:space="preserve">der Vereinten Nationen, die sich</w:t>
        <w:br/>
        <w:t xml:space="preserve">lieber mit den tatsächlichen Problemen</w:t>
        <w:br/>
        <w:t xml:space="preserve">der Frauen in ihren Ländern</w:t>
        <w:br/>
        <w:t xml:space="preserve">beschäftigt hätten. Obwohl</w:t>
        <w:br/>
        <w:t xml:space="preserve">die neue Gender-Ideologie in</w:t>
        <w:br/>
        <w:t xml:space="preserve">Politik und Universität fest etabliert</w:t>
        <w:br/>
        <w:t xml:space="preserve">ist, arbeitet sie doch im Verborgenen,</w:t>
        <w:br/>
        <w:t xml:space="preserve">denn viele kennen</w:t>
        <w:br/>
        <w:t xml:space="preserve">noch nicht einmal den Begriff</w:t>
        <w:br/>
        <w:t xml:space="preserve">„Gender“. Keiner von den vielen</w:t>
        <w:br/>
        <w:t xml:space="preserve">Faktoren, die heute zu Veränderungen</w:t>
        <w:br/>
        <w:t xml:space="preserve">führen, zielen strategisch</w:t>
        <w:br/>
        <w:t xml:space="preserve">auf die Wurzel des Menschen –</w:t>
        <w:br/>
        <w:t xml:space="preserve">auf seine Identität als Mann</w:t>
        <w:br/>
        <w:t xml:space="preserve">und Frau. Doch die Gender-</w:t>
        <w:br/>
        <w:t xml:space="preserve">Ideologen</w:t>
        <w:br/>
        <w:t xml:space="preserve">• wollen den Menschen von der</w:t>
        <w:br/>
        <w:t xml:space="preserve">Zwangseinteilung in Mann und</w:t>
        <w:br/>
        <w:t xml:space="preserve">Frau befreien</w:t>
        <w:br/>
        <w:t xml:space="preserve">• wollen die Möglichkeit schaffen,</w:t>
        <w:br/>
        <w:t xml:space="preserve">dass der Mensch nicht nur aus</w:t>
        <w:br/>
        <w:t xml:space="preserve">zwei Geschlechtern (männl./</w:t>
        <w:br/>
        <w:t xml:space="preserve">weibl.), sondern aus einer Vielzahl</w:t>
        <w:br/>
        <w:t xml:space="preserve">von Gendern (Geschlechtern)</w:t>
        <w:br/>
        <w:t xml:space="preserve">wählen kann</w:t>
        <w:br/>
        <w:t xml:space="preserve">• fordern die rechtliche und soziale</w:t>
        <w:br/>
        <w:t xml:space="preserve">Gleichstellung, ja Privilegierung</w:t>
        <w:br/>
        <w:t xml:space="preserve">aller nicht heterosexuellen</w:t>
        <w:br/>
        <w:t xml:space="preserve">Lebensformen</w:t>
        <w:br/>
        <w:t xml:space="preserve">• bekämpfen Heterosexualität als</w:t>
        <w:br/>
        <w:t xml:space="preserve">soziale Norm</w:t>
        <w:br/>
        <w:t xml:space="preserve">• sexualisieren die Kinder und</w:t>
        <w:br/>
        <w:t xml:space="preserve">Jugendlichen durch Sex-Unterricht</w:t>
        <w:br/>
        <w:t xml:space="preserve">als Pflichtfach</w:t>
        <w:br/>
        <w:t xml:space="preserve">• fordern Abtreibung als Menschenrecht</w:t>
        <w:br/>
        <w:t xml:space="preserve">• streben nach zunehmender Auflösung</w:t>
        <w:br/>
        <w:t xml:space="preserve">von Ehe und Familie</w:t>
        <w:br/>
        <w:t xml:space="preserve">• wollen die Begriffe Vater und</w:t>
        <w:br/>
        <w:t xml:space="preserve">Mutter abschaffen und durch</w:t>
        <w:br/>
        <w:t xml:space="preserve">Elter 1 und Elter 2 ersetzen.</w:t>
        <w:br/>
        <w:t xml:space="preserve">Viele Kulturen sind aufgrund moralischen</w:t>
        <w:br/>
        <w:t xml:space="preserve">Verfalls untergegangen.</w:t>
        <w:br/>
        <w:t xml:space="preserve">Dass aber der moralische</w:t>
        <w:br/>
        <w:t xml:space="preserve">Verfall heute politisch und kulturell</w:t>
        <w:br/>
        <w:t xml:space="preserve">erzwungen wird – das ist neu.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http://www.dijg.de/gender-mainstreaming/</w:t>
        </w:r>
      </w:hyperlink>
      <w:r w:rsidRPr="002B28C8">
        <w:t xml:space="preserve">Buch v. G. Kuby: „Die globale sexuelle Revolution“, S. 25 „Bürger für Bürger“, Ausgabe 22, Juli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Gender-Mainstreaming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jg.de/gender-mainstreami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Gender-Mainstreaming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