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337fe0b2e84dc7" /><Relationship Type="http://schemas.openxmlformats.org/package/2006/relationships/metadata/core-properties" Target="/package/services/metadata/core-properties/7c3183ac4bbf448da2293ea2649dd7d6.psmdcp" Id="R1991270c74dd48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„Gibt’s den Strampler auch mit Totenkopf?“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immer mehr Menschen auf ihrer Kleidung einen Totenkopf durch die Weltgeschichte spazieren führen, dürfte den meisten bereits aufgefallen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immer mehr Menschen</w:t>
        <w:br/>
        <w:t xml:space="preserve">auf ihrer Kleidung einen Totenkopf</w:t>
        <w:br/>
        <w:t xml:space="preserve">durch die Weltgeschichte</w:t>
        <w:br/>
        <w:t xml:space="preserve">spazieren führen, dürfte den</w:t>
        <w:br/>
        <w:t xml:space="preserve">meisten bereits aufgefallen sein.</w:t>
        <w:br/>
        <w:t xml:space="preserve">Doch kürzlich beim Einkaufen</w:t>
        <w:br/>
        <w:t xml:space="preserve">stellte ich fest, dass nun auch</w:t>
        <w:br/>
        <w:t xml:space="preserve">unsere Kinder mit diesem Symbol</w:t>
        <w:br/>
        <w:t xml:space="preserve">von Gift, Tod, Verfall, Siechtum</w:t>
        <w:br/>
        <w:t xml:space="preserve">und Piraterie ausgestattet</w:t>
        <w:br/>
        <w:t xml:space="preserve">werden. Weder vor Spielzeug,</w:t>
        <w:br/>
        <w:t xml:space="preserve">Jeans, Pullover, Mütze, Hemden</w:t>
        <w:br/>
        <w:t xml:space="preserve">noch vor Unterwäsche und</w:t>
        <w:br/>
        <w:t xml:space="preserve">selbst Babykleidung macht der</w:t>
        <w:br/>
        <w:t xml:space="preserve">stilisierte Totenschädel in allen</w:t>
        <w:br/>
        <w:t xml:space="preserve">Farben oder mit Glitzer keinen</w:t>
        <w:br/>
        <w:t xml:space="preserve">Halt – und das durchgängig in</w:t>
        <w:br/>
        <w:t xml:space="preserve">allen Geschäften.</w:t>
        <w:br/>
        <w:t xml:space="preserve">Wie kommt es dazu, dass wir es</w:t>
        <w:br/>
        <w:t xml:space="preserve">normal finden, wenn wir unsere</w:t>
        <w:br/>
        <w:t xml:space="preserve">Kinder mit diesem Todeszeichen</w:t>
        <w:br/>
        <w:t xml:space="preserve">„schmücken“? Und wer kam auf</w:t>
        <w:br/>
        <w:t xml:space="preserve">die Idee, dies als Modesymbol in</w:t>
        <w:br/>
        <w:t xml:space="preserve">der ganzen Welt durchzusetzen?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ihv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Mutter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„Gibt’s den Strampler auch mit Totenkopf?“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„Gibt’s den Strampler auch mit Totenkopf?“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