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fa01af1b1e4dea" /><Relationship Type="http://schemas.openxmlformats.org/package/2006/relationships/metadata/core-properties" Target="/package/services/metadata/core-properties/82510aed819a482b912c4886a763a798.psmdcp" Id="R081b03bc622f4c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 kommt die Zwangsenteignung deutscher Sparer?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der Eurogruppenchef Jeroen Dijsselbloem nach der Zwangsenteignung zyprischer Sparer im Frühling 2013 sagte, diese Maßnahme könne als Vorbild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der Eurogruppenchef</w:t>
        <w:br/>
        <w:t xml:space="preserve">Jeroen Dijsselbloem nach der</w:t>
        <w:br/>
        <w:t xml:space="preserve">Zwangsenteignung zyprischer</w:t>
        <w:br/>
        <w:t xml:space="preserve">Sparer im Frühling 2013 sagte,</w:t>
        <w:br/>
        <w:t xml:space="preserve">diese Maßnahme könne als</w:t>
        <w:br/>
        <w:t xml:space="preserve">Vorbild für „Hilfsaktionen“ in</w:t>
        <w:br/>
        <w:t xml:space="preserve">anderen europäischen Ländern</w:t>
        <w:br/>
        <w:t xml:space="preserve">gelten, wogte ein Sturm der</w:t>
        <w:br/>
        <w:t xml:space="preserve">Entrüstung durch die Massenmedien.</w:t>
        <w:br/>
        <w:t xml:space="preserve">Dijsselbloem wurde</w:t>
        <w:br/>
        <w:t xml:space="preserve">als unerfahrener Jungspund,</w:t>
        <w:br/>
        <w:t xml:space="preserve">der nicht richtig kommunizieren</w:t>
        <w:br/>
        <w:t xml:space="preserve">könne, verunglimpft. Politiker</w:t>
        <w:br/>
        <w:t xml:space="preserve">entsetzten sich, zahlreiche</w:t>
        <w:br/>
        <w:t xml:space="preserve">Minister reagierten mit Kopfschütteln.</w:t>
        <w:br/>
        <w:t xml:space="preserve">Ihm wurde vorgeworfen,</w:t>
        <w:br/>
        <w:t xml:space="preserve">er habe durch seine unsorgfältige</w:t>
        <w:br/>
        <w:t xml:space="preserve">Wortwahl die Sparer in</w:t>
        <w:br/>
        <w:t xml:space="preserve">Europa verunsichert. Sofort ruderte</w:t>
        <w:br/>
        <w:t xml:space="preserve">Dijsselbloem zurück, gab</w:t>
        <w:br/>
        <w:t xml:space="preserve">der Gruppendynamik der Politiker</w:t>
        <w:br/>
        <w:t xml:space="preserve">in Europa nach und erklärte,</w:t>
        <w:br/>
        <w:t xml:space="preserve">es sei doch alles nicht so ernst</w:t>
        <w:br/>
        <w:t xml:space="preserve">gemeint gewesen. Wolfgang</w:t>
        <w:br/>
        <w:t xml:space="preserve">Schäuble sagte beschwichtigend:</w:t>
        <w:br/>
        <w:t xml:space="preserve">„Zypern ist und bleibt ein</w:t>
        <w:br/>
        <w:t xml:space="preserve">spezieller Einzelfall!“</w:t>
        <w:br/>
        <w:t xml:space="preserve">Doch bereits kurze Zeit später</w:t>
        <w:br/>
        <w:t xml:space="preserve">zitierte die österreichische Zeitung</w:t>
        <w:br/>
        <w:t xml:space="preserve">„Format“ denselben Wolfgang</w:t>
        <w:br/>
        <w:t xml:space="preserve">Schäuble in großen</w:t>
        <w:br/>
        <w:t xml:space="preserve">Schlagzeilen: „Sparer-Beteiligung</w:t>
        <w:br/>
        <w:t xml:space="preserve">wie in Zypern muss der</w:t>
        <w:br/>
        <w:t xml:space="preserve">Normalfall sein.“ „Die Welt“</w:t>
        <w:br/>
        <w:t xml:space="preserve">titelte am 3.11.2013: „Und sie</w:t>
        <w:br/>
        <w:t xml:space="preserve">wollen alle an unser Geld!“,</w:t>
        <w:br/>
        <w:t xml:space="preserve">während sie die Tatsache enthüllte,</w:t>
        <w:br/>
        <w:t xml:space="preserve">dass im neuen IWFStaatsschuldenbericht</w:t>
        <w:br/>
        <w:t xml:space="preserve">eine Strategie</w:t>
        <w:br/>
        <w:t xml:space="preserve">zur Enteignung deutscher</w:t>
        <w:br/>
        <w:t xml:space="preserve">Sparer aufgeführt sei.</w:t>
        <w:br/>
        <w:t xml:space="preserve">Wo bleibt nun der massenmediale</w:t>
        <w:br/>
        <w:t xml:space="preserve">Sturm der Entrüstung über</w:t>
        <w:br/>
        <w:t xml:space="preserve">die Kommunikations-„Fehler“</w:t>
        <w:br/>
        <w:t xml:space="preserve">des Wolfgang Schäuble und</w:t>
        <w:br/>
        <w:t xml:space="preserve">seiner Kollegen?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http://www.spiegel.de/wirtschaft/soziales/kritik-an-zypern-zitaten-von-euro-gruppen-chef-jeroen-dijsselbloem-a-891054.html</w:t>
        </w:r>
      </w:hyperlink>
      <w:hyperlink w:history="true" r:id="rId22">
        <w:r w:rsidRPr="00F24C6F">
          <w:rPr>
            <w:rStyle w:val="Hyperlink"/>
          </w:rPr>
          <w:rPr>
            <w:sz w:val="18"/>
          </w:rPr>
          <w:t>http://www.format.at/articles/1313/931/355767/zypern-enteignung</w:t>
        </w:r>
      </w:hyperlink>
      <w:hyperlink w:history="true" r:id="rId23">
        <w:r w:rsidRPr="00F24C6F">
          <w:rPr>
            <w:rStyle w:val="Hyperlink"/>
          </w:rPr>
          <w:rPr>
            <w:sz w:val="18"/>
          </w:rPr>
          <w:t>http://www.format.at/articles/1316/931/368905_s2/schaeuble-sparer-beteiligung-zypern-normalfall</w:t>
        </w:r>
      </w:hyperlink>
      <w:hyperlink w:history="true" r:id="rId24">
        <w:r w:rsidRPr="00F24C6F">
          <w:rPr>
            <w:rStyle w:val="Hyperlink"/>
          </w:rPr>
          <w:rPr>
            <w:sz w:val="18"/>
          </w:rPr>
          <w:t>http://www.welt.de/print/wams/finanzen/article121482765/Und-sie-wollen-alle-an-unser-Geld.html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 kommt die Zwangsenteignung deutscher Sparer?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wirtschaft/soziales/kritik-an-zypern-zitaten-von-euro-gruppen-chef-jeroen-dijsselbloem-a-891054.html" TargetMode="External" Id="rId21" /><Relationship Type="http://schemas.openxmlformats.org/officeDocument/2006/relationships/hyperlink" Target="http://www.format.at/articles/1313/931/355767/zypern-enteignung" TargetMode="External" Id="rId22" /><Relationship Type="http://schemas.openxmlformats.org/officeDocument/2006/relationships/hyperlink" Target="http://www.format.at/articles/1316/931/368905_s2/schaeuble-sparer-beteiligung-zypern-normalfall" TargetMode="External" Id="rId23" /><Relationship Type="http://schemas.openxmlformats.org/officeDocument/2006/relationships/hyperlink" Target="http://www.welt.de/print/wams/finanzen/article121482765/Und-sie-wollen-alle-an-unser-Geld.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 kommt die Zwangsenteignung deutscher Sparer?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