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fea9ecea454040" /><Relationship Type="http://schemas.openxmlformats.org/package/2006/relationships/metadata/core-properties" Target="/package/services/metadata/core-properties/e42caba3f54d497995bc4f9150ce487e.psmdcp" Id="R79ac0a69584a4f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Kristina Schröder – auf dem Weg zur Vollzeitmutter?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Überraschend und leise vollzog sich der Abschied von Bundesfamilienministerin Kristina Schröder, die im Schatten der Bundestagswahl persönliche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Überraschend und leise</w:t>
        <w:br/>
        <w:t xml:space="preserve">vollzog sich der Abschied von</w:t>
        <w:br/>
        <w:t xml:space="preserve">Bundesfamilienministerin Kristina</w:t>
        <w:br/>
        <w:t xml:space="preserve">Schröder, die im Schatten</w:t>
        <w:br/>
        <w:t xml:space="preserve">der Bundestagswahl persönliche</w:t>
        <w:br/>
        <w:t xml:space="preserve">Gründe für ihren Rücktritt angab:</w:t>
        <w:br/>
        <w:t xml:space="preserve">Wegen Lotte, ihrem ersten</w:t>
        <w:br/>
        <w:t xml:space="preserve">Kind. „Es gab viele Situationen,</w:t>
        <w:br/>
        <w:t xml:space="preserve">in denen ich schöne Momente im</w:t>
        <w:br/>
        <w:t xml:space="preserve">Leben meiner Tochter verpasst</w:t>
        <w:br/>
        <w:t xml:space="preserve">habe“, begründete Schröder ihre</w:t>
        <w:br/>
        <w:t xml:space="preserve">Entscheidung. Dies ist umso</w:t>
        <w:br/>
        <w:t xml:space="preserve">erstaunlicher, da das Bundesfamilienministerium</w:t>
        <w:br/>
        <w:t xml:space="preserve">durch vielerlei</w:t>
        <w:br/>
        <w:t xml:space="preserve">Kampagnen ein ganz anderes</w:t>
        <w:br/>
        <w:t xml:space="preserve">Leitbild von Familie zeichnet:</w:t>
        <w:br/>
        <w:t xml:space="preserve">Da ist die Rede von der „Flexiquote“,</w:t>
        <w:br/>
        <w:t xml:space="preserve">die per Gesetz mehr</w:t>
        <w:br/>
        <w:t xml:space="preserve">Frauen in Führungspositionen</w:t>
        <w:br/>
        <w:t xml:space="preserve">bringen soll, von der allgegenwärtigen</w:t>
        <w:br/>
        <w:t xml:space="preserve">„Vereinbarkeit von</w:t>
        <w:br/>
        <w:t xml:space="preserve">Beruf und Familie“ und einem</w:t>
        <w:br/>
        <w:t xml:space="preserve">möglichst flächendeckenden Angebot</w:t>
        <w:br/>
        <w:t xml:space="preserve">an Ganztagsbetreuung für</w:t>
        <w:br/>
        <w:t xml:space="preserve">die Kleinsten. Die „moderne</w:t>
        <w:br/>
        <w:t xml:space="preserve">Mutter“ hat also, mindestens in</w:t>
        <w:br/>
        <w:t xml:space="preserve">Teilzeit, dem Arbeitsmarkt als</w:t>
        <w:br/>
        <w:t xml:space="preserve">weibliche Fachkraft zur Verfügung</w:t>
        <w:br/>
        <w:t xml:space="preserve">zu stehen. Und nun packt</w:t>
        <w:br/>
        <w:t xml:space="preserve">Frau Ministerin selbst ihre Sachen</w:t>
        <w:br/>
        <w:t xml:space="preserve">und geht nach Hause, um</w:t>
        <w:br/>
        <w:t xml:space="preserve">künftig mehr Zeit für die Familie</w:t>
        <w:br/>
        <w:t xml:space="preserve">zu haben, vor allem für ihre</w:t>
        <w:br/>
        <w:t xml:space="preserve">zwei Jahre alte Tochter.</w:t>
        <w:br/>
        <w:t xml:space="preserve">Wenn Frau Schröder nun auch</w:t>
        <w:br/>
        <w:t xml:space="preserve">noch ihr Bundestagsmandat</w:t>
        <w:br/>
        <w:t xml:space="preserve">freiwillig niederlegen würde,</w:t>
        <w:br/>
        <w:t xml:space="preserve">hätte sie die besten Chancen,</w:t>
        <w:br/>
        <w:t xml:space="preserve">bei allen schönen Momenten</w:t>
        <w:br/>
        <w:t xml:space="preserve">im jungen Leben ihrer Tochter</w:t>
        <w:br/>
        <w:t xml:space="preserve">ganz ungeteilt dabei sein zu</w:t>
        <w:br/>
        <w:t xml:space="preserve">können – als echte Vollzeitmutter.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http://www.focus.de/politik/deutschland/bundestagswahl-2013/erster-ruecktritt-nach-der-wahl-kristina-schroeder-gibt-trotz-cdu-wahlsieg-als-ministerin-auf_aid_1108850.html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Kristina Schröder – auf dem Weg zur Vollzeitmutter?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politik/deutschland/bundestagswahl-2013/erster-ruecktritt-nach-der-wahl-kristina-schroeder-gibt-trotz-cdu-wahlsieg-als-ministerin-auf_aid_1108850.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Kristina Schröder – auf dem Weg zur Vollzeitmutter?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