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eba5ff0002fd4b25" /><Relationship Type="http://schemas.openxmlformats.org/package/2006/relationships/metadata/core-properties" Target="/package/services/metadata/core-properties/26087ce9785947b79ea21b431d3dbdf9.psmdcp" Id="R7def5adcd65c4d7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Mysteriöse Kondensstreifen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Dr. Klinghardt vom „Institut für Neurobiologie“ warnt vor dem Abwurf aluminiumhaltiger Substanzen (Chemtrails) aus Flugzeugen. Er hat festgestellt...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Guten Abend werte Zuschauer, ich begrüße sie bei Medien Klagemauer TV Studio Pforzheim</w:t>
        <w:br/>
        <w:t xml:space="preserve">Mit dem Thema Mysteriöse Kondensstreifen.</w:t>
        <w:br/>
        <w:t xml:space="preserve"/>
        <w:br/>
        <w:t xml:space="preserve">Dr. Klinghardt vom „Institut für Neurobiologie“ warnt vor dem Abwurf aluminiumhaltiger Substanzen (Chemtrails) aus Flugzeugen. Er hat festgestellt, dass im Körper von autistischen Kindern nanonisiertes</w:t>
        <w:br/>
        <w:t xml:space="preserve">Aluminium erkennbar angestiegen ist. Nach seinen Studien bleiben nur diese chemischen Experimente als Ursache übrig. Auf die Frage, warum die meisten Mediziner diese Meinung nicht teilen, antwortet er, es sei gar nicht so einfach, mit solchen Entdeckungen an die Öffentlichkeit zu treten. Wörtlich sagt er:  „Viele Kollegen, die sich mit diesem Thema beschäftigt haben verloren ihre Lizenz, oder sie hatten schwere Verkehrsunfälle.“</w:t>
        <w:br/>
        <w:t xml:space="preserve"/>
        <w:br/>
        <w:t xml:space="preserve">Ich verabschiede mich mit einer Aussage von Angela Merkel, sie sagt:</w:t>
        <w:br/>
        <w:t xml:space="preserve">„Jeder Mensch in Deutschland verdient im Durchschnitt 3.000 Euro“…</w:t>
        <w:br/>
        <w:t xml:space="preserve">Da wird sich so manch einer fragen: „Bin ich kein Mensch oder bin ich nicht in Deutschland?“</w:t>
        <w:br/>
        <w:t xml:space="preserve"/>
        <w:br/>
        <w:t xml:space="preserve">Ich wünsche ihnen noch einen schönen Abend! Auf wiedersehen!</w:t>
        <w:br/>
        <w:t xml:space="preserve">Bis bald.</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Originalartikel</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Zeitung: Der Sonntag( Freiburg) vom</w:t>
        <w:rPr>
          <w:sz w:val="18"/>
        </w:rPr>
      </w:r>
      <w:r w:rsidR="0026191C">
        <w:rPr/>
        <w:br/>
      </w:r>
      <w:r w:rsidRPr="002B28C8">
        <w:t xml:space="preserve">27.10.2013 „Eliten lassen sprühen“</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#Chemtrails - </w:t>
      </w:r>
      <w:hyperlink w:history="true" r:id="rId21">
        <w:r w:rsidRPr="00F24C6F">
          <w:rPr>
            <w:rStyle w:val="Hyperlink"/>
          </w:rPr>
          <w:t>www.kla.tv/Chemtrails</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Mysteriöse Kondensstreifen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www.kla.tv/4027</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02.09.2014</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Chemtrails"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4027"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4027"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Mysteriöse Kondensstreifen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