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74c542a1d74e29" /><Relationship Type="http://schemas.openxmlformats.org/package/2006/relationships/metadata/core-properties" Target="/package/services/metadata/core-properties/b5a38707fb9147869b3d7069ede7ac87.psmdcp" Id="Rba5f4e2971ad4a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Abstieg des US-Dollars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russische Gaskonzern Gazprom hält es für möglich, die Zahlungen infolge des Gasliefervertrages in Höhe von 400 Mrd. US-Dollar von China in Yuan zu erhalten. Auch andere russische Unternehmen haben teilweise ihre Anlagen aus dem US-Dollar in den Yuan und den Hong-Kong-Dollar** umgetauscht und an chinesische Banken überwiesen. Und das sei erst der Anfang.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Vor dem Hintergrund der westlichen Sanktionen gegen Russland hat sich der Handel mit dem chinesischen Yuan* an der Moskauer Börse seit Jahresanfang um das Fünffache erhöht. Und diese Tendenz nimmt stetig zu. Der russische Gaskonzern Gazprom hält es für möglich, die Zahlungen infolge des Gasliefervertrages in Höhe von 400 Mrd. US-Dollar von China in Yuan zu erhalten. Auch andere russische Unternehmen haben teilweise ihre Anlagen aus dem US-Dollar in den Yuan und den Hong-Kong-Dollar** umgetauscht und an chinesische Banken überwiesen. Und das sei erst der Anfang.</w:t>
        <w:br/>
        <w:t xml:space="preserve">Ist das ein Hinweis darauf, dass der US-Dollar tatsächlich langsam verdrängt wird?</w:t>
        <w:br/>
        <w:t xml:space="preserve">*chinesische Währungseinheit</w:t>
        <w:br/>
        <w:t xml:space="preserve">**der Hong-Kong-Dollar ist, wie der kanadische Dollar, eine eigenständige</w:t>
        <w:br/>
        <w:t xml:space="preserve">Währung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http://german.ruvr.ru/2014_09_26/Rubel-und-Yuan-statt-US-Dollar-5804/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2">
        <w:r w:rsidRPr="00F24C6F">
          <w:rPr>
            <w:rStyle w:val="Hyperlink"/>
          </w:rPr>
          <w:t>www.kla.tv/Finanzsystem</w:t>
        </w:r>
      </w:hyperlink>
      <w:r w:rsidR="0026191C">
        <w:rPr/>
        <w:br/>
      </w:r>
      <w:r w:rsidR="0026191C">
        <w:rPr/>
        <w:br/>
      </w:r>
      <w:r w:rsidRPr="002B28C8">
        <w:t xml:space="preserve">#China - </w:t>
      </w:r>
      <w:hyperlink w:history="true" r:id="rId23">
        <w:r w:rsidRPr="00F24C6F">
          <w:rPr>
            <w:rStyle w:val="Hyperlink"/>
          </w:rPr>
          <w:t>www.kla.tv/China</w:t>
        </w:r>
      </w:hyperlink>
      <w:r w:rsidR="0026191C">
        <w:rPr/>
        <w:br/>
      </w:r>
      <w:r w:rsidR="0026191C">
        <w:rPr/>
        <w:br/>
      </w:r>
      <w:r w:rsidRPr="002B28C8">
        <w:t xml:space="preserve">#1MinuteAufDenPunkt - In 1 Minute auf den Punkt - </w:t>
      </w:r>
      <w:hyperlink w:history="true" r:id="rId24">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Abstieg des US-Dollars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german.ruvr.ru/2014_09_26/Rubel-und-Yuan-statt-US-Dollar-5804/" TargetMode="External" Id="rId21" /><Relationship Type="http://schemas.openxmlformats.org/officeDocument/2006/relationships/hyperlink" Target="https://www.kla.tv/Finanzsystem" TargetMode="External" Id="rId22" /><Relationship Type="http://schemas.openxmlformats.org/officeDocument/2006/relationships/hyperlink" Target="https://www.kla.tv/China" TargetMode="External" Id="rId23" /><Relationship Type="http://schemas.openxmlformats.org/officeDocument/2006/relationships/hyperlink" Target="https://www.kla.tv/1MinuteAufDenPu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Abstieg des US-Dollars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