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image/png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47e5c259cab74f21" /><Relationship Type="http://schemas.openxmlformats.org/package/2006/relationships/metadata/core-properties" Target="/package/services/metadata/core-properties/8a7008d9afd94de0b8d1640824e07365.psmdcp" Id="R25564e96523f4f95" 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534E6" w:rsidR="00E81F93" w:rsidP="00F67ED1" w:rsidRDefault="000023E9">
      <w:pPr>
        <w:widowControl w:val="false"/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71755" distL="144145" distR="114300" simplePos="0" relativeHeight="251662336" behindDoc="1" locked="0" layoutInCell="1" allowOverlap="1" wp14:editId="4DDE082A" wp14:anchorId="6C1A73EC">
            <wp:simplePos x="0" y="0"/>
            <wp:positionH relativeFrom="column">
              <wp:posOffset>3554095</wp:posOffset>
            </wp:positionH>
            <wp:positionV relativeFrom="paragraph">
              <wp:posOffset>-10795</wp:posOffset>
            </wp:positionV>
            <wp:extent cx="2228400" cy="1382400"/>
            <wp:effectExtent l="0" t="0" r="635" b="8255"/>
            <wp:wrapSquare wrapText="left"/>
            <wp:docPr id="5" name="Grafik 5" descr="C:\Users\W\3WAR\2P\1IT\_git\SW\KlaTvVideoDocGen.git\KlaTvVideoDocGen\Material\MissingVideoImage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\3WAR\2P\1IT\_git\SW\KlaTvVideoDocGen.git\KlaTvVideoDocGen\Material\MissingVideoImag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00" cy="13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4E6" w:rsidR="00E81F93">
        <w:rPr>
          <w:rStyle w:val="texttitelsize"/>
          <w:rFonts w:ascii="Arial" w:hAnsi="Arial" w:cs="Arial"/>
          <w:color w:val="808080" w:themeColor="background1" w:themeShade="80"/>
          <w:sz w:val="20"/>
          <w:lang w:val="en-US"/>
        </w:rPr>
        <w:t/>
      </w:r>
      <w:r w:rsidRPr="00C534E6" w:rsidR="00E81F93">
        <w:rPr>
          <w:rFonts w:ascii="Arial" w:hAnsi="Arial" w:cs="Arial"/>
          <w:noProof/>
          <w:lang w:val="en-US" w:eastAsia="de-CH"/>
        </w:rPr>
        <w:t xml:space="preserve"> </w:t>
      </w:r>
    </w:p>
    <w:p w:rsidRPr="00C534E6" w:rsidR="00101F75" w:rsidP="00F67ED1" w:rsidRDefault="00F67ED1">
      <w:pPr>
        <w:widowControl w:val="false"/>
        <w:spacing w:after="160"/>
        <w:rPr>
          <w:rStyle w:val="texttitelsize"/>
          <w:rFonts w:ascii="Arial" w:hAnsi="Arial" w:cs="Arial"/>
          <w:sz w:val="44"/>
          <w:szCs w:val="44"/>
          <w:lang w:val="en-US"/>
        </w:rPr>
      </w:pPr>
      <w:r w:rsidRPr="00F67ED1">
        <w:rPr>
          <w:rFonts w:ascii="Arial" w:hAnsi="Arial" w:cs="Arial"/>
          <w:noProof/>
          <w:lang w:eastAsia="de-CH"/>
        </w:rPr>
        <w:drawing>
          <wp:anchor distT="0" distB="0" distL="114300" distR="114300" simplePos="0" relativeHeight="251658240" behindDoc="1" locked="0" layoutInCell="1" allowOverlap="1" wp14:editId="7627B367" wp14:anchorId="20EB18EB">
            <wp:simplePos x="0" y="0"/>
            <wp:positionH relativeFrom="column">
              <wp:posOffset>-542607</wp:posOffset>
            </wp:positionH>
            <wp:positionV relativeFrom="paragraph">
              <wp:posOffset>-254317</wp:posOffset>
            </wp:positionV>
            <wp:extent cx="381000" cy="381000"/>
            <wp:effectExtent l="0" t="0" r="0" b="0"/>
            <wp:wrapTight wrapText="bothSides">
              <wp:wrapPolygon edited="0">
                <wp:start x="0" y="0"/>
                <wp:lineTo x="0" y="20520"/>
                <wp:lineTo x="20520" y="20520"/>
                <wp:lineTo x="20520" y="0"/>
                <wp:lineTo x="0" y="0"/>
              </wp:wrapPolygon>
            </wp:wrapTight>
            <wp:docPr id="2" name="Grafik 2" descr="C:\Temp\QR-Code_klaTv_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QR-Code_klaTv_cu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34E6" w:rsidR="00B9284F">
        <w:rPr>
          <w:rStyle w:val="texttitelsize"/>
          <w:rFonts w:ascii="Arial" w:hAnsi="Arial" w:cs="Arial"/>
          <w:sz w:val="44"/>
          <w:szCs w:val="44"/>
          <w:lang w:val="en-US"/>
        </w:rPr>
        <w:t>Cancro un affare</w:t>
      </w:r>
    </w:p>
    <w:p w:rsidRPr="00C534E6" w:rsidR="00A71903" w:rsidP="00F67ED1" w:rsidRDefault="00A71903">
      <w:pPr>
        <w:widowControl w:val="false"/>
        <w:spacing w:after="160"/>
        <w:rPr>
          <w:rStyle w:val="edit"/>
          <w:rFonts w:ascii="Arial" w:hAnsi="Arial" w:cs="Arial"/>
          <w:b/>
          <w:color w:val="000000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lang w:val="en-US"/>
        </w:rPr>
        <w:t>PR Text ???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color w:val="000000"/>
          <w:lang w:val="en-US"/>
        </w:rPr>
      </w:pPr>
      <w:r w:rsidRPr="00C534E6">
        <w:rPr>
          <w:rStyle w:val="edit"/>
          <w:rFonts w:ascii="Arial" w:hAnsi="Arial" w:cs="Arial"/>
          <w:color w:val="000000"/>
          <w:lang w:val="en-US"/>
        </w:rPr>
        <w:t xml:space="preserve">Buona sera e ben ritrovati su Kla TV </w:t>
        <w:br/>
        <w:t xml:space="preserve"/>
        <w:br/>
        <w:t xml:space="preserve">Cancro - un affare?</w:t>
        <w:br/>
        <w:t xml:space="preserve"/>
        <w:br/>
        <w:t xml:space="preserve">Dopo le malattie cardiache, il cancro è oggigiorno la seconda causa di morte. </w:t>
        <w:br/>
        <w:t xml:space="preserve">Molte persone sono programmate dai mass media: diagnosi di cancro - muoio. </w:t>
        <w:br/>
        <w:t xml:space="preserve">Una volta ricevuta questa diagnosi, si rivolgono in piena agonia al medico e sono pronti a sopportare quasi ogni terapia, spesso la chemio o la radioterapia. </w:t>
        <w:br/>
        <w:t xml:space="preserve">Il problema della scelta del trattamento è l'incentivo finanziario per il medico, la clinica in questione e l'industria farmaceutica!</w:t>
        <w:br/>
        <w:t xml:space="preserve">La chemioterapia può costare fino a 20'000 euro ad infusione. </w:t>
        <w:br/>
        <w:t xml:space="preserve">Per quattro infusioni l'assicurazione sanitaria paga quindi un totale di 80'000 euro per il trattamento di un solo paziente; dal punto di vista economico una faccenda molto vantaggiosa per il medico e le industrie farmaceutiche. </w:t>
        <w:br/>
        <w:t xml:space="preserve">Ci sono diversi approcci naturali per curare il cancro. </w:t>
        <w:br/>
        <w:t xml:space="preserve">A causa però della mancanza d'incentivi finanziari e l'impossibilità di brevettare le piante, questi approcci naturali non vengono ricercati, studiati, anzi soppressi e messi in dubbio e in parte ridicolizzati.</w:t>
        <w:br/>
        <w:t xml:space="preserve">Anche il cancro dunque solo una faccenda di soldi?</w:t>
        <w:br/>
        <w:t xml:space="preserve">A tal proposito vorrei citarvi un'affermazione del presidente della commissione per i medicinali dell'associazione medici tedeschi il professore di medicina Wolf-Dieter Ludwig in occasione della suina:</w:t>
        <w:br/>
        <w:t xml:space="preserve">Cito </w:t>
        <w:br/>
        <w:t xml:space="preserve">"Le autorità sanitarie sono cadute nella trappola della campagna dell'aziende farmaceutiche, che, con la presunta minaccia (della suina), volevano semplicemente guadagnare del denaro"</w:t>
        <w:br/>
        <w:t xml:space="preserve"/>
        <w:br/>
        <w:t xml:space="preserve">Al termine di questa trasmissione vi mostriamo una breve favola intitolata “L’affare con la paura” e con questo vi salutiamo e vi diamo appuntamento alla prossima trasmissione di Kla.tv, non mancate!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  <w:t>di lw.</w:t>
      </w:r>
    </w:p>
    <w:p w:rsidRPr="00C534E6" w:rsidR="00F202F1" w:rsidP="00C534E6" w:rsidRDefault="00F202F1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Fonti:</w:t>
      </w:r>
    </w:p>
    <w:p w:rsidRPr="00C534E6" w:rsidR="00F202F1" w:rsidP="00C534E6" w:rsidRDefault="00F202F1">
      <w:pPr>
        <w:spacing w:after="160"/>
        <w:rPr>
          <w:rStyle w:val="edit"/>
          <w:rFonts w:ascii="Arial" w:hAnsi="Arial" w:cs="Arial"/>
          <w:color w:val="000000"/>
          <w:szCs w:val="18"/>
          <w:lang w:val="fr-CH"/>
        </w:rPr>
      </w:pPr>
      <w:r w:rsidRPr="002B28C8">
        <w:t xml:space="preserve">Prova sul campo di una dottoressa: </w:t>
        <w:rPr>
          <w:sz w:val="18"/>
        </w:rPr>
      </w:r>
      <w:hyperlink w:history="true" r:id="rId21">
        <w:r w:rsidRPr="00F24C6F">
          <w:rPr>
            <w:rStyle w:val="Hyperlink"/>
          </w:rPr>
          <w:rPr>
            <w:sz w:val="18"/>
          </w:rPr>
          <w:t>http://karfreitagsgrill-weckdienst.org/2013/08/10/massenmord-an-nicht-informierten-menschen-durch-zytostatika</w:t>
        </w:r>
      </w:hyperlink>
    </w:p>
    <w:p w:rsidRPr="00C534E6" w:rsidR="00C534E6" w:rsidP="00C534E6" w:rsidRDefault="00C534E6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Anche questo potrebbe interessarti:</w:t>
      </w:r>
    </w:p>
    <w:p w:rsidRPr="00C534E6" w:rsidR="00C534E6" w:rsidP="00C534E6" w:rsidRDefault="00C534E6">
      <w:pPr>
        <w:keepLines/>
        <w:spacing w:after="160"/>
        <w:rPr>
          <w:rFonts w:ascii="Arial" w:hAnsi="Arial" w:cs="Arial"/>
          <w:sz w:val="18"/>
          <w:szCs w:val="18"/>
          <w:lang w:val="fr-CH"/>
        </w:rPr>
      </w:pPr>
      <w:r w:rsidRPr="002B28C8">
        <w:t xml:space="preserve">---</w:t>
      </w:r>
    </w:p>
    <w:p w:rsidRPr="00C534E6" w:rsidR="00C534E6" w:rsidP="00C534E6" w:rsidRDefault="00FF4982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0" distL="114300" distR="114300" simplePos="0" relativeHeight="251659264" behindDoc="1" locked="0" layoutInCell="1" allowOverlap="1" wp14:editId="698817D4" wp14:anchorId="179C7D85">
            <wp:simplePos x="0" y="0"/>
            <wp:positionH relativeFrom="column">
              <wp:posOffset>14605</wp:posOffset>
            </wp:positionH>
            <wp:positionV relativeFrom="paragraph">
              <wp:posOffset>454025</wp:posOffset>
            </wp:positionV>
            <wp:extent cx="990600" cy="719455"/>
            <wp:effectExtent l="0" t="0" r="0" b="4445"/>
            <wp:wrapTight wrapText="bothSides">
              <wp:wrapPolygon edited="0">
                <wp:start x="831" y="0"/>
                <wp:lineTo x="0" y="1144"/>
                <wp:lineTo x="0" y="19446"/>
                <wp:lineTo x="415" y="21162"/>
                <wp:lineTo x="831" y="21162"/>
                <wp:lineTo x="20354" y="21162"/>
                <wp:lineTo x="21185" y="20018"/>
                <wp:lineTo x="21185" y="1144"/>
                <wp:lineTo x="20354" y="0"/>
                <wp:lineTo x="831" y="0"/>
              </wp:wrapPolygon>
            </wp:wrapTight>
            <wp:docPr id="1" name="Grafik 1" descr="C:\Users\W\3WAR\2P\1IT\_git\SW\KlaTvVideoDocGen.git\KlaTvVideoDocGen\Material\klatv_logo_200dpi-forf2.75x1.99cm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3WAR\2P\1IT\_git\SW\KlaTvVideoDocGen.git\KlaTvVideoDocGen\Material\klatv_logo_200dpi-forf2.75x1.99c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edit"/>
          <w:rFonts w:ascii="Arial" w:hAnsi="Arial" w:cs="Arial"/>
          <w:b/>
          <w:color w:val="000000"/>
          <w:szCs w:val="18"/>
          <w:lang w:val="fr-CH"/>
        </w:rPr>
        <w:t>Kla.TV – Le altre notizie ... libere – indipendenti – senza censura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ciò che i media non dovrebbero tacere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cose poco sentite, dal popolo, per il popolo</w:t>
      </w:r>
    </w:p>
    <w:p w:rsidRPr="001D6477" w:rsidR="00FF4982" w:rsidP="001D6477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en-US"/>
        </w:rPr>
      </w:pPr>
      <w:r w:rsidRPr="001D6477">
        <w:rPr>
          <w:lang w:val="en-US"/>
        </w:rPr>
        <w:t xml:space="preserve">informazioni immancabili in oltre 70 lingue </w:t>
      </w:r>
      <w:hyperlink w:history="true" r:id="rId13">
        <w:r w:rsidRPr="001D6477" w:rsidR="001D6477">
          <w:rPr>
            <w:rStyle w:val="Hyperlink"/>
            <w:lang w:val="en-US"/>
          </w:rPr>
          <w:t>www.kla.tv/it</w:t>
        </w:r>
      </w:hyperlink>
    </w:p>
    <w:p w:rsidRPr="001D6477" w:rsidR="00FF4982" w:rsidP="001D6477" w:rsidRDefault="00FF4982">
      <w:pPr>
        <w:keepNext/>
        <w:keepLines/>
        <w:ind w:firstLine="357"/>
        <w:rPr>
          <w:lang w:val="en-US"/>
        </w:rPr>
      </w:pPr>
      <w:r w:rsidRPr="001D6477">
        <w:rPr>
          <w:lang w:val="en-US"/>
        </w:rPr>
        <w:t>Resta sintonizzato!</w:t>
      </w:r>
    </w:p>
    <w:p w:rsidRPr="006C4827" w:rsidR="00C534E6" w:rsidP="00C534E6" w:rsidRDefault="001D6477">
      <w:pPr>
        <w:keepLines/>
        <w:spacing w:after="160"/>
        <w:rPr>
          <w:rStyle w:val="Hyperlink"/>
          <w:b/>
          <w:lang w:val="en-US"/>
        </w:rPr>
      </w:pPr>
      <w:r w:rsidRPr="001D6477">
        <w:rPr>
          <w:rFonts w:ascii="Arial" w:hAnsi="Arial" w:cs="Arial"/>
          <w:b/>
          <w:sz w:val="18"/>
          <w:szCs w:val="18"/>
          <w:lang w:val="en-US"/>
        </w:rPr>
        <w:t xml:space="preserve">Abbonamento gratuito alla circolare con le ultime notizie: </w:t>
      </w:r>
      <w:hyperlink w:history="true" r:id="rId14">
        <w:r w:rsidRPr="001D6477">
          <w:rPr>
            <w:rStyle w:val="Hyperlink"/>
            <w:b/>
            <w:lang w:val="en-US"/>
          </w:rPr>
          <w:t>www.kla.tv/abo-it</w:t>
        </w:r>
      </w:hyperlink>
    </w:p>
    <w:p w:rsidRPr="006C4827" w:rsidR="001D6477" w:rsidP="001D6477" w:rsidRDefault="001D6477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en-US"/>
        </w:rPr>
      </w:pPr>
      <w:r w:rsidRPr="006C4827">
        <w:rPr>
          <w:rStyle w:val="edit"/>
          <w:rFonts w:ascii="Arial" w:hAnsi="Arial" w:cs="Arial"/>
          <w:b/>
          <w:color w:val="000000"/>
          <w:szCs w:val="18"/>
          <w:lang w:val="en-US"/>
        </w:rPr>
        <w:t>Informazioni per la sicurezza:</w:t>
      </w:r>
    </w:p>
    <w:p w:rsidRPr="006C4827" w:rsidR="001D6477" w:rsidP="00C60E18" w:rsidRDefault="001D6477">
      <w:pPr>
        <w:keepNext/>
        <w:keepLines/>
        <w:spacing w:after="160"/>
        <w:rPr>
          <w:rFonts w:ascii="Arial" w:hAnsi="Arial" w:cs="Arial"/>
          <w:sz w:val="18"/>
          <w:szCs w:val="18"/>
          <w:lang w:val="en-US"/>
        </w:rPr>
      </w:pPr>
      <w:r w:rsidRPr="006C4827">
        <w:rPr>
          <w:rStyle w:val="edit"/>
          <w:rFonts w:ascii="Arial" w:hAnsi="Arial" w:cs="Arial"/>
          <w:color w:val="000000"/>
          <w:szCs w:val="18"/>
          <w:lang w:val="en-US"/>
        </w:rPr>
        <w:t xml:space="preserve">Purtroppo le voci dissenzienti vengono censurate e soppresse sempre di più. Finché non riportiamo in linea con gli interessi e le ideologie della stampa del sistema, dobbiamo aspettarci che in ogni momento si cerchino pretesti per bloccare o danneggiare Kla.TV.</w:t>
      </w:r>
    </w:p>
    <w:p w:rsidRPr="006C4827" w:rsidR="001D6477" w:rsidP="00C534E6" w:rsidRDefault="00C205D1">
      <w:pPr>
        <w:keepLines/>
        <w:spacing w:after="160"/>
        <w:rPr>
          <w:rStyle w:val="Hyperlink"/>
          <w:b/>
          <w:lang w:val="en-US"/>
        </w:rPr>
      </w:pPr>
      <w:r w:rsidRPr="006C4827">
        <w:rPr>
          <w:rFonts w:ascii="Arial" w:hAnsi="Arial" w:cs="Arial"/>
          <w:b/>
          <w:sz w:val="18"/>
          <w:szCs w:val="18"/>
          <w:lang w:val="en-US"/>
        </w:rPr>
        <w:t xml:space="preserve">Quindi collegati oggi stesso nella nostra rete indipendente da internet!</w:t>
        <w:br/>
        <w:t xml:space="preserve">Clicca qui:</w:t>
      </w:r>
      <w:r w:rsidRPr="006C4827" w:rsidR="00C60E18">
        <w:rPr>
          <w:rFonts w:ascii="Arial" w:hAnsi="Arial" w:cs="Arial"/>
          <w:sz w:val="18"/>
          <w:szCs w:val="18"/>
          <w:lang w:val="en-US"/>
        </w:rPr>
        <w:t xml:space="preserve"> </w:t>
      </w:r>
      <w:hyperlink w:history="true" r:id="rId15">
        <w:r w:rsidRPr="006C4827" w:rsidR="00C60E18">
          <w:rPr>
            <w:rStyle w:val="Hyperlink"/>
            <w:b/>
            <w:lang w:val="en-US"/>
          </w:rPr>
          <w:t>www.kla.tv/vernetzung&amp;lang=it</w:t>
        </w:r>
      </w:hyperlink>
    </w:p>
    <w:p w:rsidR="00C60E18" w:rsidP="00C60E18" w:rsidRDefault="00C60E18">
      <w:pPr>
        <w:keepNext/>
        <w:keepLines/>
        <w:pBdr>
          <w:top w:val="single" w:color="365F91" w:themeColor="accent1" w:themeShade="BF" w:sz="6" w:space="8"/>
        </w:pBdr>
        <w:spacing w:after="120"/>
        <w:rPr>
          <w:i/>
          <w:iCs/>
        </w:rPr>
      </w:pPr>
      <w:r w:rsidRPr="0080337B">
        <w:rPr>
          <w:i/>
          <w:iCs/>
        </w:rPr>
        <w:t>Licenza:</w:t>
      </w:r>
      <w:r>
        <w:rPr>
          <w:i/>
          <w:iCs/>
        </w:rPr>
        <w:t xml:space="preserve">  </w:t>
      </w:r>
      <w:bookmarkStart w:name="_GoBack" w:id="0"/>
      <w:r w:rsidRPr="006C4827" w:rsidR="006C4827">
        <w:rPr>
          <w:i/>
          <w:iCs/>
          <w:noProof/>
          <w:position w:val="-6"/>
          <w:lang w:eastAsia="de-CH"/>
        </w:rPr>
        <w:drawing>
          <wp:inline distT="0" distB="0" distL="0" distR="0" wp14:anchorId="3D79462B" wp14:editId="7085BF01">
            <wp:extent cx="374650" cy="184150"/>
            <wp:effectExtent l="0" t="0" r="6350" b="6350"/>
            <wp:docPr id="16" name="Grafik 16" descr="C:\Users\W\Downloads\ccby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C:\Users\W\Downloads\ccby_transparent.pn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i/>
          <w:iCs/>
        </w:rPr>
        <w:t xml:space="preserve">  </w:t>
      </w:r>
      <w:r w:rsidRPr="0080337B">
        <w:rPr>
          <w:i/>
          <w:iCs/>
        </w:rPr>
        <w:t xml:space="preserve">Licenza Creative Commons con attribuzione</w:t>
      </w:r>
      <w:proofErr w:type="spellStart"/>
      <w:proofErr w:type="spellEnd"/>
    </w:p>
    <w:p w:rsidRPr="00C60E18" w:rsidR="00C60E18" w:rsidP="00CB20A5" w:rsidRDefault="00CB20A5">
      <w:pPr>
        <w:keepLines/>
        <w:spacing w:after="0"/>
        <w:rPr>
          <w:rFonts w:ascii="Arial" w:hAnsi="Arial" w:cs="Arial"/>
          <w:sz w:val="18"/>
          <w:szCs w:val="18"/>
        </w:rPr>
      </w:pPr>
      <w:r>
        <w:rPr>
          <w:rFonts w:cs="Arial"/>
          <w:sz w:val="12"/>
          <w:szCs w:val="12"/>
        </w:rPr>
        <w:t xml:space="preserve">È benvenuta la distribuzione e la rielaborazione con attribuzione! Tuttavia, il materiale non può essere presentato fuori dal suo contesto. È vietato l'utilizzo senza autorizzazione per le istituzioni finanziate con denaro pubblico (Canone Televisivo in Italia, Serafe, GEZ, ecc.). Le violazioni possono essere perseguite penalmente.</w:t>
      </w:r>
    </w:p>
    <w:sectPr w:rsidRPr="00C60E18" w:rsidR="00C60E18">
      <w:headerReference w:type="default" r:id="rId17"/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FFA" w:rsidP="00F33FD6" w:rsidRDefault="00503FFA">
      <w:pPr>
        <w:spacing w:after="0" w:line="240" w:lineRule="auto"/>
      </w:pPr>
      <w:r>
        <w:separator/>
      </w:r>
    </w:p>
  </w:endnote>
  <w:end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F33FD6" w:rsidR="00F33FD6" w:rsidP="00F33FD6" w:rsidRDefault="00F33FD6">
    <w:pPr>
      <w:pStyle w:val="Fuzeile"/>
      <w:pBdr>
        <w:top w:val="single" w:color="365F91" w:themeColor="accent1" w:themeShade="BF" w:sz="6" w:space="3"/>
      </w:pBdr>
      <w:rPr>
        <w:sz w:val="18"/>
      </w:rPr>
    </w:pPr>
    <w:r>
      <w:rPr>
        <w:noProof/>
        <w:sz w:val="18"/>
        <w:lang w:eastAsia="de-CH"/>
      </w:rPr>
      <w:t xml:space="preserve">Cancro un affare  </w:t>
    </w:r>
    <w:r w:rsidRPr="00D10E2E">
      <w:rPr>
        <w:sz w:val="18"/>
      </w:rPr>
      <w:ptab w:alignment="right" w:relativeTo="margin" w:leader="none"/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PAGE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  <w:r w:rsidRPr="00D10E2E">
      <w:rPr>
        <w:sz w:val="18"/>
      </w:rPr>
      <w:t xml:space="preserve"> / </w:t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NUMPAGES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FFA" w:rsidP="00F33FD6" w:rsidRDefault="00503FFA">
      <w:pPr>
        <w:spacing w:after="0" w:line="240" w:lineRule="auto"/>
      </w:pPr>
      <w:r>
        <w:separator/>
      </w:r>
    </w:p>
  </w:footnote>
  <w:foot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pPr w:leftFromText="142" w:rightFromText="142" w:vertAnchor="text" w:tblpX="92" w:tblpY="1"/>
      <w:tblOverlap w:val="never"/>
      <w:tblW w:w="0" w:type="auto"/>
      <w:tblBorders>
        <w:top w:val="none" w:color="auto" w:sz="0" w:space="0"/>
        <w:bottom w:val="single" w:color="365F91" w:themeColor="accent1" w:themeShade="BF" w:sz="8" w:space="0"/>
        <w:right w:val="none" w:color="auto" w:sz="0" w:space="0"/>
        <w:insideH w:val="none" w:color="auto" w:sz="0" w:space="0"/>
        <w:insideV w:val="none" w:color="auto" w:sz="0" w:space="0"/>
      </w:tblBorders>
      <w:tblLook w:val="04A0"/>
    </w:tblPr>
    <w:tblGrid>
      <w:gridCol w:w="7717"/>
    </w:tblGrid>
    <w:tr w:rsidRPr="006C4827" w:rsidR="00F33FD6" w:rsidTr="00FE2F5D">
      <w:tc>
        <w:tcPr>
          <w:tcW w:w="7717" w:type="dxa"/>
          <w:tcBorders>
            <w:left w:val="nil"/>
            <w:bottom w:val="single" w:color="365F91" w:themeColor="accent1" w:themeShade="BF" w:sz="8" w:space="0"/>
          </w:tcBorders>
        </w:tcPr>
        <w:p w:rsidRPr="00B9284F" w:rsidR="00F33FD6" w:rsidP="00FE2F5D" w:rsidRDefault="00F67ED1">
          <w:pPr>
            <w:pStyle w:val="Kopfzeile"/>
            <w:ind w:start="-57"/>
            <w:rPr>
              <w:rFonts w:ascii="Arial" w:hAnsi="Arial" w:cs="Arial"/>
              <w:sz w:val="18"/>
              <w:lang w:val="en-US"/>
            </w:rPr>
          </w:pPr>
          <w:r>
            <w:rPr>
              <w:rFonts w:ascii="Arial" w:hAnsi="Arial" w:cs="Arial"/>
              <w:b/>
              <w:sz w:val="18"/>
              <w:lang w:val="en-US"/>
            </w:rPr>
            <w:t>Link: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</w:t>
          </w:r>
          <w:hyperlink w:history="true" r:id="rId1">
            <w:r w:rsidRPr="00B9284F" w:rsidR="00F33FD6">
              <w:rPr>
                <w:rStyle w:val="Hyperlink"/>
                <w:rFonts w:ascii="Arial" w:hAnsi="Arial" w:cs="Arial"/>
                <w:sz w:val="18"/>
                <w:lang w:val="en-US"/>
              </w:rPr>
              <w:t>www.kla.tv/6164</w:t>
            </w:r>
          </w:hyperlink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| </w:t>
          </w:r>
          <w:r>
            <w:rPr>
              <w:rFonts w:ascii="Arial" w:hAnsi="Arial" w:cs="Arial"/>
              <w:b/>
              <w:sz w:val="18"/>
              <w:lang w:val="en-US"/>
            </w:rPr>
            <w:t xml:space="preserve">Pubblicato il: 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25.06.2015</w:t>
          </w:r>
        </w:p>
        <w:p w:rsidRPr="00B9284F" w:rsidR="00F33FD6" w:rsidP="00FE2F5D" w:rsidRDefault="00F33FD6">
          <w:pPr>
            <w:pStyle w:val="Kopfzeile"/>
            <w:rPr>
              <w:rFonts w:ascii="Arial" w:hAnsi="Arial" w:cs="Arial"/>
              <w:sz w:val="18"/>
              <w:lang w:val="en-US"/>
            </w:rPr>
          </w:pPr>
        </w:p>
      </w:tc>
    </w:tr>
  </w:tbl>
  <w:p w:rsidRPr="00B9284F" w:rsidR="00F33FD6" w:rsidP="00FE2F5D" w:rsidRDefault="00CB20A5">
    <w:pPr>
      <w:pStyle w:val="Kopfzeile"/>
      <w:tabs>
        <w:tab w:val="clear" w:pos="4536"/>
        <w:tab w:val="clear" w:pos="9072"/>
        <w:tab w:val="left" w:pos="7995"/>
      </w:tabs>
      <w:rPr>
        <w:rFonts w:ascii="Arial" w:hAnsi="Arial" w:cs="Arial"/>
        <w:sz w:val="18"/>
        <w:lang w:val="en-US"/>
      </w:rPr>
    </w:pPr>
    <w:r>
      <w:rPr>
        <w:rFonts w:ascii="Arial" w:hAnsi="Arial" w:cs="Arial"/>
        <w:noProof/>
        <w:sz w:val="18"/>
        <w:szCs w:val="18"/>
        <w:lang w:eastAsia="de-CH"/>
      </w:rPr>
      <w:drawing>
        <wp:anchor distT="0" distB="0" distL="114300" distR="114300" simplePos="0" relativeHeight="251659264" behindDoc="1" locked="0" layoutInCell="1" allowOverlap="1" wp14:editId="609E0BF8" wp14:anchorId="44A748BB">
          <wp:simplePos x="0" y="0"/>
          <wp:positionH relativeFrom="column">
            <wp:posOffset>5039995</wp:posOffset>
          </wp:positionH>
          <wp:positionV relativeFrom="paragraph">
            <wp:posOffset>-172720</wp:posOffset>
          </wp:positionV>
          <wp:extent cx="741045" cy="539750"/>
          <wp:effectExtent l="0" t="0" r="1905" b="0"/>
          <wp:wrapTight wrapText="bothSides">
            <wp:wrapPolygon edited="0">
              <wp:start x="0" y="0"/>
              <wp:lineTo x="0" y="20584"/>
              <wp:lineTo x="21100" y="20584"/>
              <wp:lineTo x="21100" y="0"/>
              <wp:lineTo x="0" y="0"/>
            </wp:wrapPolygon>
          </wp:wrapTight>
          <wp:docPr id="3" name="Grafik 3" descr="C:\Users\W\3WAR\2P\1IT\_git\SW\KlaTvVideoDocGen.git\KlaTvVideoDocGen\Material\klatv_logo_200dpi-forf2.75x1.99cm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\3WAR\2P\1IT\_git\SW\KlaTvVideoDocGen.git\KlaTvVideoDocGen\Material\klatv_logo_200dpi-forf2.75x1.99c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B3CEA"/>
    <w:multiLevelType w:val="hybridMultilevel"/>
    <w:tmpl w:val="D8E2D154"/>
    <w:lvl w:ilvl="0" w:tplc="92F424F2">
      <w:numFmt w:val="bullet"/>
      <w:lvlText w:val="è"/>
      <w:lvlJc w:val="left"/>
      <w:pPr>
        <w:ind w:start="720" w:hanging="360"/>
      </w:pPr>
      <w:rPr>
        <w:rFonts w:hint="default" w:ascii="Wingdings" w:hAnsi="Wingdings" w:eastAsiaTheme="minorHAnsi" w:cstheme="minorBidi"/>
      </w:rPr>
    </w:lvl>
    <w:lvl w:ilvl="1" w:tplc="04070003" w:tentative="true">
      <w:start w:val="1"/>
      <w:numFmt w:val="bullet"/>
      <w:lvlText w:val="o"/>
      <w:lvlJc w:val="left"/>
      <w:pPr>
        <w:ind w:start="1440" w:hanging="360"/>
      </w:pPr>
      <w:rPr>
        <w:rFonts w:hint="default" w:ascii="Courier New" w:hAnsi="Courier New" w:cs="Courier New"/>
      </w:rPr>
    </w:lvl>
    <w:lvl w:ilvl="2" w:tplc="04070005" w:tentative="true">
      <w:start w:val="1"/>
      <w:numFmt w:val="bullet"/>
      <w:lvlText w:val="§"/>
      <w:lvlJc w:val="left"/>
      <w:pPr>
        <w:ind w:start="2160" w:hanging="360"/>
      </w:pPr>
      <w:rPr>
        <w:rFonts w:hint="default" w:ascii="Wingdings" w:hAnsi="Wingdings"/>
      </w:rPr>
    </w:lvl>
    <w:lvl w:ilvl="3" w:tplc="04070001" w:tentative="true">
      <w:start w:val="1"/>
      <w:numFmt w:val="bullet"/>
      <w:lvlText w:val="·"/>
      <w:lvlJc w:val="left"/>
      <w:pPr>
        <w:ind w:start="2880" w:hanging="360"/>
      </w:pPr>
      <w:rPr>
        <w:rFonts w:hint="default" w:ascii="Symbol" w:hAnsi="Symbol"/>
      </w:rPr>
    </w:lvl>
    <w:lvl w:ilvl="4" w:tplc="04070003" w:tentative="true">
      <w:start w:val="1"/>
      <w:numFmt w:val="bullet"/>
      <w:lvlText w:val="o"/>
      <w:lvlJc w:val="left"/>
      <w:pPr>
        <w:ind w:start="3600" w:hanging="360"/>
      </w:pPr>
      <w:rPr>
        <w:rFonts w:hint="default" w:ascii="Courier New" w:hAnsi="Courier New" w:cs="Courier New"/>
      </w:rPr>
    </w:lvl>
    <w:lvl w:ilvl="5" w:tplc="04070005" w:tentative="true">
      <w:start w:val="1"/>
      <w:numFmt w:val="bullet"/>
      <w:lvlText w:val="§"/>
      <w:lvlJc w:val="left"/>
      <w:pPr>
        <w:ind w:start="4320" w:hanging="360"/>
      </w:pPr>
      <w:rPr>
        <w:rFonts w:hint="default" w:ascii="Wingdings" w:hAnsi="Wingdings"/>
      </w:rPr>
    </w:lvl>
    <w:lvl w:ilvl="6" w:tplc="04070001" w:tentative="true">
      <w:start w:val="1"/>
      <w:numFmt w:val="bullet"/>
      <w:lvlText w:val="·"/>
      <w:lvlJc w:val="left"/>
      <w:pPr>
        <w:ind w:start="5040" w:hanging="360"/>
      </w:pPr>
      <w:rPr>
        <w:rFonts w:hint="default" w:ascii="Symbol" w:hAnsi="Symbol"/>
      </w:rPr>
    </w:lvl>
    <w:lvl w:ilvl="7" w:tplc="04070003" w:tentative="true">
      <w:start w:val="1"/>
      <w:numFmt w:val="bullet"/>
      <w:lvlText w:val="o"/>
      <w:lvlJc w:val="left"/>
      <w:pPr>
        <w:ind w:start="5760" w:hanging="360"/>
      </w:pPr>
      <w:rPr>
        <w:rFonts w:hint="default" w:ascii="Courier New" w:hAnsi="Courier New" w:cs="Courier New"/>
      </w:rPr>
    </w:lvl>
    <w:lvl w:ilvl="8" w:tplc="04070005" w:tentative="true">
      <w:start w:val="1"/>
      <w:numFmt w:val="bullet"/>
      <w:lvlText w:val="§"/>
      <w:lvlJc w:val="left"/>
      <w:pPr>
        <w:ind w:star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D6"/>
    <w:rsid w:val="000023E9"/>
    <w:rsid w:val="0002317D"/>
    <w:rsid w:val="00101F75"/>
    <w:rsid w:val="001D6477"/>
    <w:rsid w:val="00397567"/>
    <w:rsid w:val="003C19C9"/>
    <w:rsid w:val="00503FFA"/>
    <w:rsid w:val="00627ADC"/>
    <w:rsid w:val="006C4827"/>
    <w:rsid w:val="007C459E"/>
    <w:rsid w:val="00A05C56"/>
    <w:rsid w:val="00A71903"/>
    <w:rsid w:val="00AE2B81"/>
    <w:rsid w:val="00B9284F"/>
    <w:rsid w:val="00C205D1"/>
    <w:rsid w:val="00C534E6"/>
    <w:rsid w:val="00C60E18"/>
    <w:rsid w:val="00CB20A5"/>
    <w:rsid w:val="00D2736E"/>
    <w:rsid w:val="00E81F93"/>
    <w:rsid w:val="00F202F1"/>
    <w:rsid w:val="00F33FD6"/>
    <w:rsid w:val="00F67ED1"/>
    <w:rsid w:val="00FE2F5D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://karfreitagsgrill-weckdienst.org/2013/08/10/massenmord-an-nicht-informierten-menschen-durch-zytostatika" TargetMode="External" Id="rId21" /><Relationship Type="http://schemas.openxmlformats.org/officeDocument/2006/relationships/footer" Target="/word/footer1.xml" Id="rId18" /><Relationship Type="http://schemas.microsoft.com/office/2007/relationships/stylesWithEffects" Target="/word/stylesWithEffects.xml" Id="rId3" /><Relationship Type="http://schemas.openxmlformats.org/officeDocument/2006/relationships/endnotes" Target="/word/endnotes.xml" Id="rId7" /><Relationship Type="http://schemas.openxmlformats.org/officeDocument/2006/relationships/image" Target="/media/image.bin" Id="rId12" /><Relationship Type="http://schemas.openxmlformats.org/officeDocument/2006/relationships/header" Target="/word/header1.xml" Id="rId17" /><Relationship Type="http://schemas.openxmlformats.org/officeDocument/2006/relationships/styles" Target="/word/styles.xml" Id="rId2" /><Relationship Type="http://schemas.openxmlformats.org/officeDocument/2006/relationships/image" Target="/media/image2.bin" Id="rId16" /><Relationship Type="http://schemas.openxmlformats.org/officeDocument/2006/relationships/theme" Target="/word/theme/theme1.xml" Id="rId20" /><Relationship Type="http://schemas.openxmlformats.org/officeDocument/2006/relationships/numbering" Target="/word/numbering.xml" Id="rId1" /><Relationship Type="http://schemas.openxmlformats.org/officeDocument/2006/relationships/footnotes" Target="/word/footnotes.xml" Id="rId6" /><Relationship Type="http://schemas.openxmlformats.org/officeDocument/2006/relationships/webSettings" Target="/word/webSettings.xml" Id="rId5" /><Relationship Type="http://schemas.openxmlformats.org/officeDocument/2006/relationships/image" Target="/media/image3.bin" Id="rId10" /><Relationship Type="http://schemas.openxmlformats.org/officeDocument/2006/relationships/fontTable" Target="/word/fontTable.xml" Id="rId19" /><Relationship Type="http://schemas.openxmlformats.org/officeDocument/2006/relationships/settings" Target="/word/settings.xml" Id="rId4" /><Relationship Type="http://schemas.openxmlformats.org/officeDocument/2006/relationships/image" Target="/media/image4.bin" Id="rId9" /><Relationship Type="http://schemas.openxmlformats.org/officeDocument/2006/relationships/hyperlink" Target="https://www.kla.tv/6164" TargetMode="External" Id="rId8" /><Relationship Type="http://schemas.openxmlformats.org/officeDocument/2006/relationships/hyperlink" Target="https://www.kla.tv/it" TargetMode="External" Id="rId13" /><Relationship Type="http://schemas.openxmlformats.org/officeDocument/2006/relationships/hyperlink" Target="https://www.kla.tv/it" TargetMode="External" Id="rId11" /><Relationship Type="http://schemas.openxmlformats.org/officeDocument/2006/relationships/hyperlink" Target="https://www.kla.tv/vernetzung&amp;lang=it" TargetMode="External" Id="rId15" /><Relationship Type="http://schemas.openxmlformats.org/officeDocument/2006/relationships/hyperlink" Target="https://www.kla.tv/abo-it" TargetMode="Externa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bin" Id="rId3" /><Relationship Type="http://schemas.openxmlformats.org/officeDocument/2006/relationships/hyperlink" Target="https://www.kla.tv" TargetMode="External" Id="rId2" /><Relationship Type="http://schemas.openxmlformats.org/officeDocument/2006/relationships/hyperlink" Target="https://www.kla.tv/6164" TargetMode="External" Id="rId1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50</ap:Words>
  <ap:Characters>319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Cancro un affare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368</ap:CharactersWithSpaces>
  <ap:SharedDoc>false</ap:SharedDoc>
  <ap:HyperlinksChanged>false</ap:HyperlinksChanged>
  <ap:AppVersion>14.0000</ap:AppVersion>
</ap:Properties>
</file>