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2ff10747cb48ec" /><Relationship Type="http://schemas.openxmlformats.org/package/2006/relationships/metadata/core-properties" Target="/package/services/metadata/core-properties/9b782207bae54e5b948c149c4eeaf221.psmdcp" Id="R1b97efc6fa174d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Amerika Birleşik Devletleri resmen 14 ülkeye karşı savaşmaktadır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Amerika Birleşik Devletleri resmen 14 ülkeye karşı savaşmaktadır 
Bu konuyla birlikte, tekrar sizinle buluşma mutluluğunu paylaşıyoruz, değerli seyirciler.
Savaş karşıtı eylemciler Atlantik arası savaş sayısını abartmakla suçlanıyorlar. Onlara, Amerika'nın askerlerinin değişik ülkelerde yer alıp önemli bir şekilde rol oynadıklarına dahil abartıyorlar diye iftira atılmaktadır.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Amerika Birleşik Devletleri resmen 14 ülkeye karşı savaşmaktadır </w:t>
        <w:br/>
        <w:t xml:space="preserve">Bu konuyla birlikte, tekrar sizinle buluşma mutluluğunu paylaşıyoruz, değerli seyirciler.</w:t>
        <w:br/>
        <w:t xml:space="preserve">Savaş karşıtı eylemciler Atlantik arası savaş sayısını abartmakla suçlanıyorlar. Onlara, Amerika'nın askerlerinin değişik ülkelerde yer alıp önemli bir şekilde rol oynadıklarına dahil abartıyorlar diye iftira atılmaktadır.</w:t>
        <w:br/>
        <w:t xml:space="preserve">Ama "War Powers" isminde olan anlaşmanın sayesinde, yanılmadıklarını kanıtlayan gerçekler ortaya çıktı. Evet bu yasa, Amerika birleşik devletleri' nin cumhur başkanı Obama'ya senede iki defa, silahlı ve savaşmaya hazır vaziyette başka ülkelerde yer alan askerlerinden Kongre'ye rapor yazma mecburiyeti koşmaktadır.</w:t>
        <w:br/>
        <w:t xml:space="preserve">2014'ün aralık yayımında, Obama son raporunu verdi.  Bu raporda, Amerika birleşik devletleri toplam 14 ülkede savaşa bulaştığını belirtmektedir.  Listede yer alan ülkeler;</w:t>
        <w:br/>
        <w:t xml:space="preserve">Afganistan, Irak, Suriye, Somali, Yemen, Küba, Nijerya, Çad, Uganda, Mısır, Ürdün, Kosova, Orta Afrika Cumhuriyeti ve Tunus.</w:t>
        <w:br/>
        <w:t xml:space="preserve">Bu sayımın içinde sadece Amerika'nın resmi savaş misyonları yer aldığı halde, Amerika hükümetinin ilerlettiği saklı savaşlarını 'da saylamamız gerek.</w:t>
        <w:br/>
        <w:t xml:space="preserve">Örneğin Ukrayna'yı aktarabiliriz.  Eski ismi "Black water"  olan "academi", Amerika'nın  özel güvenlik şirketi Ukrayna'ya adamlarından 500 tane savaşçı yolladı.</w:t>
        <w:br/>
        <w:t xml:space="preserve">Programlarımızı takip ettiğiniz için teşekkür ederek size iyi akşamlar dilerim. Hoşça kalın.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XX'dan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https://blogs.mediapart.fr/blog/jean-paul-baquiast/030115/le-militarisme-americain-dans-le-monde</w:t>
        </w:r>
      </w:hyperlink>
      <w:r w:rsidRPr="002B28C8">
        <w:t xml:space="preserve">|</w:t>
        <w:rPr>
          <w:sz w:val="18"/>
        </w:rPr>
      </w:r>
      <w:r w:rsidR="0026191C">
        <w:rPr/>
        <w:br/>
      </w:r>
      <w:hyperlink w:history="true" r:id="rId22">
        <w:r w:rsidRPr="00F24C6F">
          <w:rPr>
            <w:rStyle w:val="Hyperlink"/>
          </w:rPr>
          <w:rPr>
            <w:sz w:val="18"/>
          </w:rPr>
          <w:t>http://www1.rfi.fr/actufr/articles/093/article_57062.asp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Amerika Birleşik Devletleri resmen 14 ülkeye karşı savaşmaktadır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www.kla.tv/6470</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logs.mediapart.fr/blog/jean-paul-baquiast/030115/le-militarisme-americain-dans-le-monde" TargetMode="External" Id="rId21" /><Relationship Type="http://schemas.openxmlformats.org/officeDocument/2006/relationships/hyperlink" Target="http://www1.rfi.fr/actufr/articles/093/article_57062.asp"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70"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Amerika Birleşik Devletleri resmen 14 ülkeye karşı savaşmaktadır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