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ac9a575eb3410f" /><Relationship Type="http://schemas.openxmlformats.org/package/2006/relationships/metadata/core-properties" Target="/package/services/metadata/core-properties/06727a334f7a48b7b96c04613d6a85bb.psmdcp" Id="R27cda811705248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Brunnen in Ghana - Entwicklungshilfe praktisch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Entwicklungshilfe ganz praktisch aussehen kann? "Sehen, wie die Spende ankommt!" So lautet der Slogan der internationalen Organisation Ansaar international. Abdurahman Kayser, der Leiter dieser Organisation, setzte zusammen mit Kla.tv Gründer Ivo Sasek ein öffentliches Zeichen, wie man ganz praktisch den Menschen helfen kann.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Entwicklungshilfe ganz praktisch aussehen kann? &amp;quot;Sehen, wie die Spende ankommt!&amp;quot; So lautet der Slogan der internationalen Organisation Ansaar international. Abdurahman Kayser, der Leiter dieser Organisation, setzte zusammen mit Kla.tv Gründer Ivo Sasek ein öffentliches Zeichen, wie man ganz praktisch den Menschen helfen kann. Sehen Sie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http://www.sasek.tv/feeling/christ-moslem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Brunnen in Ghana - Entwicklungshilfe praktisch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feeling/christ-moslem"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Brunnen in Ghana - Entwicklungshilfe praktisch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