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240fa59c02746f3" /><Relationship Type="http://schemas.openxmlformats.org/package/2006/relationships/metadata/core-properties" Target="/package/services/metadata/core-properties/0931d04b97c14f5caee9934661857f0c.psmdcp" Id="Rd2d72883ddc9427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Google: Hoe de zoekmachine manipuleert en censureert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Volgens de Amerikaanse onderzoeker Rob Epstein geven bedrijven in Noord-Amerika meer dan 20 miljard dollar per jaar uit om hoger op de ranglijst te komen bij zoekopdrachten. 
Deze ranglijsten hebben een dramatisch effect op de beslissingen van de consument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Volgens de Amerikaanse onderzoeker Rob Epstein geven bedrijven in Noord-Amerika meer dan 20 miljard dollar per jaar uit om hoger op de ranglijst te komen bij zoekopdrachten. </w:t>
        <w:br/>
        <w:t xml:space="preserve">“Deze ranglijsten hebben een dramatisch effect op de beslissingen van de consument”, zegt Epstein. Op de CeBIT IT beurs in 2015 waarschuwde hij voor de gevaren van Google voor de democratie. Volgens zijn tests in de VS en India kan de volgorde waarin politici in de zoekresultaten verschijnen, bijna een kwart van de onbesliste kiezers beïnvloeden. Een studie van web-verkeersgegevens toont aan dat Google de zoekresultaten manipuleert. Bij politiek omstreden onderwerpen daalden de zoekresultaten vaak met 90 of zelfs 100%, d.w.z. ze waren bijna niet terug te vinden. De redacteur van de website wsws.org schreef daarover: “De zoekmachine heeft zich veranderd in een censuurautoriteit”. Citaat van journalist Gary Webb: “Het feit dat alles zo soepel verliep voor zo lang was niet omdat ik voorzichtig en ijverig en goed was in mijn werk. Nee, het lag er alleen aan dat ik in al die jaren niets geschreven had dat belangrijk genoeg was om te worden onderdrukt.”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wok./ab.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https://www.heise.de/newsticker/meldung/US-Professor-warnt-Google-Algorithmus-kann-Demokratie-gefaehrden-2577764.html</w:t>
        </w:r>
      </w:hyperlink>
      <w:r w:rsidR="0026191C">
        <w:rPr/>
        <w:br/>
      </w:r>
      <w:hyperlink w:history="true" r:id="rId22">
        <w:r w:rsidRPr="00F24C6F">
          <w:rPr>
            <w:rStyle w:val="Hyperlink"/>
          </w:rPr>
          <w:rPr>
            <w:sz w:val="18"/>
          </w:rPr>
          <w:t>https://www.wsws.org/de/articles/2017/07/29/pers-j29.html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Google: Hoe de zoekmachine manipuleert en censureert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www.kla.tv/14980</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03.10.2019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heise.de/newsticker/meldung/US-Professor-warnt-Google-Algorithmus-kann-Demokratie-gefaehrden-2577764.html" TargetMode="External" Id="rId21" /><Relationship Type="http://schemas.openxmlformats.org/officeDocument/2006/relationships/hyperlink" Target="https://www.wsws.org/de/articles/2017/07/29/pers-j29.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980"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98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Google: Hoe de zoekmachine manipuleert en censureert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