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9A57B" w14:textId="77777777" w:rsidR="002C439E" w:rsidRDefault="007E36B3" w:rsidP="00C2118F">
      <w:pPr>
        <w:pStyle w:val="berschrift1"/>
        <w:numPr>
          <w:ilvl w:val="0"/>
          <w:numId w:val="32"/>
        </w:numPr>
        <w:rPr>
          <w:i/>
        </w:rPr>
      </w:pPr>
      <w:r w:rsidRPr="00385493">
        <w:rPr>
          <w:b/>
          <w:u w:val="single"/>
        </w:rPr>
        <w:t>Einsprache-Möglichkeit:</w:t>
      </w:r>
      <w:r>
        <w:rPr>
          <w:u w:val="single"/>
        </w:rPr>
        <w:t xml:space="preserve"> </w:t>
      </w:r>
      <w:r w:rsidR="00C2118F" w:rsidRPr="00C2118F">
        <w:rPr>
          <w:i/>
        </w:rPr>
        <w:t>Ortsbild-Verschandelung</w:t>
      </w:r>
    </w:p>
    <w:p w14:paraId="186E45D0" w14:textId="77777777" w:rsidR="002C439E" w:rsidRPr="002C439E" w:rsidRDefault="002C439E" w:rsidP="002C439E"/>
    <w:p w14:paraId="59790624" w14:textId="3F578D83" w:rsidR="002C439E" w:rsidRPr="00AC2C66" w:rsidRDefault="00AC2C66" w:rsidP="002C439E">
      <w:pPr>
        <w:pBdr>
          <w:top w:val="single" w:sz="4" w:space="1" w:color="auto"/>
          <w:left w:val="single" w:sz="4" w:space="4" w:color="auto"/>
          <w:bottom w:val="single" w:sz="4" w:space="1" w:color="auto"/>
          <w:right w:val="single" w:sz="4" w:space="4" w:color="auto"/>
        </w:pBdr>
        <w:rPr>
          <w:b/>
          <w:sz w:val="18"/>
        </w:rPr>
      </w:pPr>
      <w:r w:rsidRPr="002C439E">
        <w:rPr>
          <w:b/>
          <w:sz w:val="18"/>
        </w:rPr>
        <w:t xml:space="preserve">Dieses Dokument enthält Textausschnitte, die für Einsprachen gegen Mobilfunk-Ausbauten verwendet werden können. Bitte beachten Sie die </w:t>
      </w:r>
      <w:r w:rsidRPr="002C439E">
        <w:rPr>
          <w:b/>
          <w:sz w:val="18"/>
          <w:highlight w:val="yellow"/>
        </w:rPr>
        <w:t>gelb markierten Stellen</w:t>
      </w:r>
      <w:r w:rsidRPr="002C439E">
        <w:rPr>
          <w:b/>
          <w:sz w:val="18"/>
        </w:rPr>
        <w:t xml:space="preserve">. Diese sollten auf Ihre Sachlage angepasst oder im Zweifelsfall entfernt werden. </w:t>
      </w:r>
      <w:r w:rsidR="003E7E3E">
        <w:rPr>
          <w:b/>
          <w:sz w:val="18"/>
        </w:rPr>
        <w:t>Die einzelnen Textblöcke stammen aus verschiedenen Einsprachen und enthalten evtl. Verdoppelungen. Bei einer Weiterverwendung muss die Zusammensetzung der einzelnen Textbausteine überprüft werden.</w:t>
      </w:r>
      <w:r>
        <w:rPr>
          <w:b/>
          <w:sz w:val="18"/>
        </w:rPr>
        <w:br/>
      </w:r>
      <w:r>
        <w:rPr>
          <w:i/>
          <w:sz w:val="18"/>
        </w:rPr>
        <w:br/>
      </w:r>
      <w:r w:rsidR="002C439E" w:rsidRPr="002C439E">
        <w:rPr>
          <w:i/>
          <w:sz w:val="18"/>
        </w:rPr>
        <w:t>Die nachfolgende Einsprache-Möglichkeit wurde vornehmlich für Antennenstandorte in der Schweiz entwickelt. Diese können aber leicht auch auf die gesetzlichen Rahmenbedingungen andere</w:t>
      </w:r>
      <w:r w:rsidR="003E7E3E">
        <w:rPr>
          <w:i/>
          <w:sz w:val="18"/>
        </w:rPr>
        <w:t>r</w:t>
      </w:r>
      <w:r w:rsidR="002C439E" w:rsidRPr="002C439E">
        <w:rPr>
          <w:i/>
          <w:sz w:val="18"/>
        </w:rPr>
        <w:t xml:space="preserve"> Länder angewendet werden. Die Prinzipien sind allerorts die gleichen.</w:t>
      </w:r>
    </w:p>
    <w:p w14:paraId="4FBB0939" w14:textId="77777777" w:rsidR="007655C0" w:rsidRPr="002C439E" w:rsidRDefault="007655C0" w:rsidP="007655C0">
      <w:pPr>
        <w:pBdr>
          <w:top w:val="single" w:sz="4" w:space="1" w:color="auto"/>
          <w:left w:val="single" w:sz="4" w:space="4" w:color="auto"/>
          <w:bottom w:val="single" w:sz="4" w:space="1" w:color="auto"/>
          <w:right w:val="single" w:sz="4" w:space="4" w:color="auto"/>
        </w:pBdr>
        <w:rPr>
          <w:b/>
          <w:i/>
          <w:sz w:val="18"/>
        </w:rPr>
      </w:pPr>
      <w:r>
        <w:rPr>
          <w:b/>
          <w:i/>
          <w:sz w:val="18"/>
        </w:rPr>
        <w:t>Da sich die politische Lage aufgrund neuer Gerichtsurteile etc. ständig ändert, sind gewisse Textpassagen evtl. bereits nicht mehr auf dem aktuellsten Stand. Wir empfehlen, folgende weiterführenden Links zu sichten</w:t>
      </w:r>
      <w:r w:rsidRPr="002C439E">
        <w:rPr>
          <w:b/>
          <w:i/>
          <w:sz w:val="18"/>
        </w:rPr>
        <w:t>:</w:t>
      </w:r>
    </w:p>
    <w:p w14:paraId="3B9A6C79" w14:textId="77777777" w:rsidR="002C439E" w:rsidRPr="002C439E" w:rsidRDefault="00DB02DA" w:rsidP="002C439E">
      <w:pPr>
        <w:pBdr>
          <w:top w:val="single" w:sz="4" w:space="1" w:color="auto"/>
          <w:left w:val="single" w:sz="4" w:space="4" w:color="auto"/>
          <w:bottom w:val="single" w:sz="4" w:space="1" w:color="auto"/>
          <w:right w:val="single" w:sz="4" w:space="4" w:color="auto"/>
        </w:pBdr>
        <w:rPr>
          <w:rStyle w:val="Hyperlink"/>
          <w:sz w:val="18"/>
        </w:rPr>
      </w:pPr>
      <w:hyperlink r:id="rId7" w:history="1">
        <w:r w:rsidR="002C439E" w:rsidRPr="002C439E">
          <w:rPr>
            <w:rStyle w:val="Hyperlink"/>
            <w:sz w:val="18"/>
          </w:rPr>
          <w:t>www.diagnose-funk.org</w:t>
        </w:r>
      </w:hyperlink>
    </w:p>
    <w:p w14:paraId="2E40279D" w14:textId="77777777" w:rsidR="00F2303D" w:rsidRPr="00F2303D" w:rsidRDefault="002C439E" w:rsidP="00F2303D">
      <w:pPr>
        <w:pBdr>
          <w:top w:val="single" w:sz="4" w:space="1" w:color="auto"/>
          <w:left w:val="single" w:sz="4" w:space="4" w:color="auto"/>
          <w:bottom w:val="single" w:sz="4" w:space="1" w:color="auto"/>
          <w:right w:val="single" w:sz="4" w:space="4" w:color="auto"/>
        </w:pBdr>
        <w:rPr>
          <w:i/>
          <w:color w:val="0000FF"/>
          <w:sz w:val="18"/>
          <w:u w:val="single"/>
        </w:rPr>
      </w:pPr>
      <w:r w:rsidRPr="001B027F">
        <w:rPr>
          <w:rStyle w:val="Hyperlink"/>
          <w:i/>
          <w:sz w:val="18"/>
        </w:rPr>
        <w:t>www.schutz-vor-strahlung.ch</w:t>
      </w:r>
    </w:p>
    <w:p w14:paraId="6E3C7AB7" w14:textId="77777777" w:rsidR="00F2303D" w:rsidRPr="002A09E5" w:rsidRDefault="00F2303D" w:rsidP="00F2303D">
      <w:pPr>
        <w:spacing w:line="276" w:lineRule="auto"/>
        <w:rPr>
          <w:i/>
        </w:rPr>
      </w:pPr>
    </w:p>
    <w:p w14:paraId="213C9FAA" w14:textId="77777777" w:rsidR="00C2118F" w:rsidRDefault="00C2118F" w:rsidP="002A09E5">
      <w:pPr>
        <w:pStyle w:val="FormatvorlageTextkrperRzVerdanaBlockZeilenabstand15Zeilen"/>
        <w:spacing w:line="276" w:lineRule="auto"/>
        <w:jc w:val="left"/>
        <w:rPr>
          <w:rFonts w:ascii="Calibri" w:hAnsi="Calibri"/>
          <w:szCs w:val="22"/>
        </w:rPr>
      </w:pPr>
      <w:r w:rsidRPr="00C2118F">
        <w:rPr>
          <w:rFonts w:ascii="Calibri" w:hAnsi="Calibri"/>
          <w:szCs w:val="22"/>
        </w:rPr>
        <w:t>Die Antenne wird vom geschützten Ortsbild aus zu sehen sein, was eine Verschandelung des Ortsbildes gemäss Bau</w:t>
      </w:r>
      <w:r>
        <w:rPr>
          <w:rFonts w:ascii="Calibri" w:hAnsi="Calibri"/>
          <w:szCs w:val="22"/>
        </w:rPr>
        <w:t>reglement</w:t>
      </w:r>
      <w:r w:rsidRPr="00C2118F">
        <w:rPr>
          <w:rFonts w:ascii="Calibri" w:hAnsi="Calibri"/>
          <w:szCs w:val="22"/>
        </w:rPr>
        <w:t xml:space="preserve"> Art. 31 darstellt.</w:t>
      </w:r>
    </w:p>
    <w:p w14:paraId="2DC606DD" w14:textId="77777777" w:rsidR="00C2118F" w:rsidRDefault="00C2118F" w:rsidP="002A09E5">
      <w:pPr>
        <w:pStyle w:val="FormatvorlageTextkrperRzVerdanaBlockZeilenabstand15Zeilen"/>
        <w:spacing w:line="276" w:lineRule="auto"/>
        <w:jc w:val="left"/>
        <w:rPr>
          <w:rFonts w:ascii="Calibri" w:hAnsi="Calibri"/>
          <w:szCs w:val="22"/>
        </w:rPr>
      </w:pPr>
      <w:r w:rsidRPr="00C2118F">
        <w:rPr>
          <w:rFonts w:ascii="Calibri" w:hAnsi="Calibri"/>
          <w:szCs w:val="22"/>
        </w:rPr>
        <w:t>Zu beanstanden ist weiter, dass die geplante Mobilfunk-Antenne in keiner Weise architektonisch gestaltet ist, wie es für Dachaufbauten vorgeschrieben wäre. (</w:t>
      </w:r>
      <w:proofErr w:type="spellStart"/>
      <w:r w:rsidRPr="00C2118F">
        <w:rPr>
          <w:rFonts w:ascii="Calibri" w:hAnsi="Calibri"/>
          <w:szCs w:val="22"/>
        </w:rPr>
        <w:t>BauR</w:t>
      </w:r>
      <w:proofErr w:type="spellEnd"/>
      <w:r w:rsidRPr="00C2118F">
        <w:rPr>
          <w:rFonts w:ascii="Calibri" w:hAnsi="Calibri"/>
          <w:szCs w:val="22"/>
        </w:rPr>
        <w:t xml:space="preserve"> Art. 29) Sie tritt räumlich in Erscheinung und ist als Baute über Dach zu deklarieren. Dabei würde sie die maximal erlaubte Gebäudehöhe überschreiten.</w:t>
      </w:r>
    </w:p>
    <w:p w14:paraId="2102186A" w14:textId="77777777" w:rsidR="00C2118F" w:rsidRPr="00914158" w:rsidRDefault="00C2118F" w:rsidP="002A09E5">
      <w:pPr>
        <w:pStyle w:val="FormatvorlageTextkrperRzVerdanaBlockZeilenabstand15Zeilen"/>
        <w:spacing w:line="276" w:lineRule="auto"/>
        <w:jc w:val="left"/>
        <w:rPr>
          <w:rFonts w:ascii="Calibri" w:hAnsi="Calibri"/>
          <w:szCs w:val="22"/>
        </w:rPr>
      </w:pPr>
      <w:r w:rsidRPr="00C2118F">
        <w:rPr>
          <w:rFonts w:asciiTheme="minorHAnsi" w:hAnsiTheme="minorHAnsi"/>
        </w:rPr>
        <w:t>Bauten und Anlagen sind so zu gestalten, dass das Ortsbild nicht beeinträchtigt wird (</w:t>
      </w:r>
      <w:r w:rsidRPr="00C2118F">
        <w:rPr>
          <w:rFonts w:asciiTheme="minorHAnsi" w:hAnsiTheme="minorHAnsi"/>
          <w:highlight w:val="yellow"/>
        </w:rPr>
        <w:t>Art. 86 Abs. 5 Baugesetz, Art. 21 Abs. 3 Baureglement</w:t>
      </w:r>
      <w:r w:rsidRPr="00C2118F">
        <w:rPr>
          <w:rFonts w:asciiTheme="minorHAnsi" w:hAnsiTheme="minorHAnsi"/>
        </w:rPr>
        <w:t>).</w:t>
      </w:r>
      <w:r>
        <w:rPr>
          <w:rFonts w:asciiTheme="minorHAnsi" w:hAnsiTheme="minorHAnsi"/>
        </w:rPr>
        <w:t xml:space="preserve"> </w:t>
      </w:r>
      <w:r w:rsidRPr="00C2118F">
        <w:rPr>
          <w:rFonts w:asciiTheme="minorHAnsi" w:hAnsiTheme="minorHAnsi"/>
        </w:rPr>
        <w:t>Nach Artikel 112 des Gesetzes über die Raumplanung und das Baurecht (</w:t>
      </w:r>
      <w:r w:rsidRPr="00C2118F">
        <w:rPr>
          <w:rFonts w:asciiTheme="minorHAnsi" w:hAnsiTheme="minorHAnsi"/>
          <w:highlight w:val="yellow"/>
        </w:rPr>
        <w:t xml:space="preserve">Baugesetz, </w:t>
      </w:r>
      <w:proofErr w:type="spellStart"/>
      <w:r w:rsidRPr="00C2118F">
        <w:rPr>
          <w:rFonts w:asciiTheme="minorHAnsi" w:hAnsiTheme="minorHAnsi"/>
          <w:highlight w:val="yellow"/>
        </w:rPr>
        <w:t>bGS</w:t>
      </w:r>
      <w:proofErr w:type="spellEnd"/>
      <w:r w:rsidRPr="00C2118F">
        <w:rPr>
          <w:rFonts w:asciiTheme="minorHAnsi" w:hAnsiTheme="minorHAnsi"/>
          <w:highlight w:val="yellow"/>
        </w:rPr>
        <w:t xml:space="preserve"> 721.1</w:t>
      </w:r>
      <w:r w:rsidRPr="00C2118F">
        <w:rPr>
          <w:rFonts w:asciiTheme="minorHAnsi" w:hAnsiTheme="minorHAnsi"/>
        </w:rPr>
        <w:t xml:space="preserve">) sind Bauten und Anlagen so in ihre bauliche und landschaftliche Umgebung einzufügen, dass eine gute Gesamtwirkung entsteht. Dies wird bei der geplanten Mobilfunk Antenne nicht eingehalten. Das Ortsbild bei der Ortseinfahrt von </w:t>
      </w:r>
      <w:r w:rsidRPr="00C2118F">
        <w:rPr>
          <w:rFonts w:asciiTheme="minorHAnsi" w:hAnsiTheme="minorHAnsi"/>
          <w:highlight w:val="yellow"/>
        </w:rPr>
        <w:t>Gemeinde</w:t>
      </w:r>
      <w:r w:rsidRPr="00C2118F">
        <w:rPr>
          <w:rFonts w:asciiTheme="minorHAnsi" w:hAnsiTheme="minorHAnsi"/>
        </w:rPr>
        <w:t xml:space="preserve">, aus der Richtung von </w:t>
      </w:r>
      <w:r w:rsidRPr="00C2118F">
        <w:rPr>
          <w:rFonts w:asciiTheme="minorHAnsi" w:hAnsiTheme="minorHAnsi"/>
          <w:highlight w:val="yellow"/>
        </w:rPr>
        <w:t>Nachbargemeinde</w:t>
      </w:r>
      <w:r w:rsidRPr="00C2118F">
        <w:rPr>
          <w:rFonts w:asciiTheme="minorHAnsi" w:hAnsiTheme="minorHAnsi"/>
        </w:rPr>
        <w:t xml:space="preserve"> kommend und das </w:t>
      </w:r>
      <w:r w:rsidRPr="00914158">
        <w:rPr>
          <w:rFonts w:asciiTheme="minorHAnsi" w:hAnsiTheme="minorHAnsi"/>
        </w:rPr>
        <w:t xml:space="preserve">Ortsbild von den Anwohnern aus dem </w:t>
      </w:r>
      <w:r w:rsidRPr="00914158">
        <w:rPr>
          <w:rFonts w:asciiTheme="minorHAnsi" w:hAnsiTheme="minorHAnsi"/>
          <w:highlight w:val="yellow"/>
        </w:rPr>
        <w:t>anderen Gemeindeteil</w:t>
      </w:r>
      <w:r w:rsidRPr="00914158">
        <w:rPr>
          <w:rFonts w:asciiTheme="minorHAnsi" w:hAnsiTheme="minorHAnsi"/>
        </w:rPr>
        <w:t>, wird durch die Antenne massgeblich verletzt und verschandelt.</w:t>
      </w:r>
    </w:p>
    <w:p w14:paraId="686F62F6" w14:textId="77777777" w:rsidR="00C2118F" w:rsidRPr="00914158" w:rsidRDefault="00C2118F" w:rsidP="00C2118F">
      <w:pPr>
        <w:pStyle w:val="TextkrperRz"/>
        <w:rPr>
          <w:rFonts w:asciiTheme="minorHAnsi" w:hAnsiTheme="minorHAnsi"/>
        </w:rPr>
      </w:pPr>
      <w:r w:rsidRPr="00914158">
        <w:rPr>
          <w:rFonts w:asciiTheme="minorHAnsi" w:hAnsiTheme="minorHAnsi"/>
          <w:highlight w:val="yellow"/>
        </w:rPr>
        <w:t>Sowohl die Parzellen der meisten Einsprecher als auch Teile der Parzelle des betroffenen Hauses, auf dem die Antenne errichtet wird,</w:t>
      </w:r>
      <w:r w:rsidRPr="00914158">
        <w:rPr>
          <w:rFonts w:asciiTheme="minorHAnsi" w:hAnsiTheme="minorHAnsi"/>
        </w:rPr>
        <w:t xml:space="preserve"> sind Teil der umfassenden Ortbildschutzzone.</w:t>
      </w:r>
    </w:p>
    <w:p w14:paraId="14346A03" w14:textId="77777777" w:rsidR="00C2118F" w:rsidRPr="00914158" w:rsidRDefault="00C2118F" w:rsidP="00C2118F">
      <w:pPr>
        <w:pStyle w:val="TextkrperRz"/>
        <w:rPr>
          <w:rFonts w:asciiTheme="minorHAnsi" w:hAnsiTheme="minorHAnsi"/>
        </w:rPr>
      </w:pPr>
      <w:r w:rsidRPr="00914158">
        <w:rPr>
          <w:rFonts w:asciiTheme="minorHAnsi" w:hAnsiTheme="minorHAnsi"/>
        </w:rPr>
        <w:t>Die Ortsbildschutzzone bezeichnet jene Gebäudegruppen, Strassenräume, Plätze, Freiräume und Umgebungsbereiche, welche als wichtige Elemente des besonders wertvollen und charakteristischen Orts- und Landschaftsbildes in ihrem Gesamtcharakter zu erhalten sind (</w:t>
      </w:r>
      <w:r w:rsidRPr="00914158">
        <w:rPr>
          <w:rFonts w:asciiTheme="minorHAnsi" w:hAnsiTheme="minorHAnsi"/>
          <w:highlight w:val="yellow"/>
        </w:rPr>
        <w:t>Art. 20 Abs. 1 Baureglement</w:t>
      </w:r>
      <w:r w:rsidRPr="00914158">
        <w:rPr>
          <w:rFonts w:asciiTheme="minorHAnsi" w:hAnsiTheme="minorHAnsi"/>
        </w:rPr>
        <w:t>).</w:t>
      </w:r>
    </w:p>
    <w:p w14:paraId="39D3A51F" w14:textId="77777777" w:rsidR="00C2118F" w:rsidRPr="00914158" w:rsidRDefault="00C2118F" w:rsidP="00C2118F">
      <w:pPr>
        <w:pStyle w:val="TextkrperRz"/>
        <w:rPr>
          <w:rFonts w:asciiTheme="minorHAnsi" w:hAnsiTheme="minorHAnsi"/>
        </w:rPr>
      </w:pPr>
      <w:r w:rsidRPr="00914158">
        <w:rPr>
          <w:rFonts w:asciiTheme="minorHAnsi" w:hAnsiTheme="minorHAnsi"/>
        </w:rPr>
        <w:t xml:space="preserve">Damit wird bereits deutlich, welchen hohen Wert dem charakteristischen Orts- und Landschaftsbild </w:t>
      </w:r>
      <w:r w:rsidRPr="00914158">
        <w:rPr>
          <w:rFonts w:asciiTheme="minorHAnsi" w:hAnsiTheme="minorHAnsi"/>
          <w:highlight w:val="yellow"/>
        </w:rPr>
        <w:t>der Gemeinde</w:t>
      </w:r>
      <w:r w:rsidRPr="00914158">
        <w:rPr>
          <w:rFonts w:asciiTheme="minorHAnsi" w:hAnsiTheme="minorHAnsi"/>
        </w:rPr>
        <w:t xml:space="preserve"> zukommt. Dieses ländlich geprägte Orts- und Landschaftsbild mit erhaltenswürdiger historischer Bausubstanz soll gemäss den Vorgaben des Baureglements in seinem Gesamtcharakter geschützt werden. </w:t>
      </w:r>
    </w:p>
    <w:p w14:paraId="07725A4D" w14:textId="77777777" w:rsidR="00C2118F" w:rsidRPr="00914158" w:rsidRDefault="00C2118F" w:rsidP="00C2118F">
      <w:pPr>
        <w:pStyle w:val="TextkrperRz"/>
        <w:rPr>
          <w:rFonts w:asciiTheme="minorHAnsi" w:hAnsiTheme="minorHAnsi"/>
        </w:rPr>
      </w:pPr>
      <w:r w:rsidRPr="00914158">
        <w:rPr>
          <w:rFonts w:asciiTheme="minorHAnsi" w:hAnsiTheme="minorHAnsi"/>
        </w:rPr>
        <w:t xml:space="preserve">Hinzu kommt, dass insbesondere das Gebäude auf dem </w:t>
      </w:r>
      <w:r w:rsidRPr="00914158">
        <w:rPr>
          <w:rFonts w:asciiTheme="minorHAnsi" w:hAnsiTheme="minorHAnsi"/>
          <w:highlight w:val="yellow"/>
        </w:rPr>
        <w:t>Grundstück Nr. XY als</w:t>
      </w:r>
      <w:r w:rsidRPr="00914158">
        <w:rPr>
          <w:rFonts w:asciiTheme="minorHAnsi" w:hAnsiTheme="minorHAnsi"/>
        </w:rPr>
        <w:t xml:space="preserve"> Kulturobjekt besonders geschützt ist. Kulturobjekte sind Kulturdenkmäler sowie andere historisch oder künstlerisch wertvolle Einzelbauten (</w:t>
      </w:r>
      <w:r w:rsidRPr="00914158">
        <w:rPr>
          <w:rFonts w:asciiTheme="minorHAnsi" w:hAnsiTheme="minorHAnsi"/>
          <w:highlight w:val="yellow"/>
        </w:rPr>
        <w:t>Art. 86 Abs. 2 Baugesetz</w:t>
      </w:r>
      <w:r w:rsidRPr="00914158">
        <w:rPr>
          <w:rFonts w:asciiTheme="minorHAnsi" w:hAnsiTheme="minorHAnsi"/>
        </w:rPr>
        <w:t xml:space="preserve">). Das </w:t>
      </w:r>
      <w:r w:rsidRPr="00914158">
        <w:rPr>
          <w:rFonts w:asciiTheme="minorHAnsi" w:hAnsiTheme="minorHAnsi"/>
          <w:highlight w:val="yellow"/>
        </w:rPr>
        <w:t>Gebäude XY</w:t>
      </w:r>
      <w:r w:rsidRPr="00914158">
        <w:rPr>
          <w:rFonts w:asciiTheme="minorHAnsi" w:hAnsiTheme="minorHAnsi"/>
        </w:rPr>
        <w:t xml:space="preserve"> ist demnach zusammen mit seiner charakteristischen Umgebung als architektonisch, gestalterisch oder </w:t>
      </w:r>
      <w:r w:rsidRPr="00914158">
        <w:rPr>
          <w:rFonts w:asciiTheme="minorHAnsi" w:hAnsiTheme="minorHAnsi"/>
        </w:rPr>
        <w:lastRenderedPageBreak/>
        <w:t>geschichtlich wertvolle Bauten in seiner schutzwürdigen Substanz zu erhalten. Jede Beeinträchtigung seines architektonischen, gestalterischen oder geschichtlichen Wertes ist untersagt (</w:t>
      </w:r>
      <w:r w:rsidRPr="00914158">
        <w:rPr>
          <w:rFonts w:asciiTheme="minorHAnsi" w:hAnsiTheme="minorHAnsi"/>
          <w:highlight w:val="yellow"/>
        </w:rPr>
        <w:t>Art. 21 Abs. 1 Baureglement</w:t>
      </w:r>
      <w:r w:rsidRPr="00914158">
        <w:rPr>
          <w:rFonts w:asciiTheme="minorHAnsi" w:hAnsiTheme="minorHAnsi"/>
        </w:rPr>
        <w:t>).</w:t>
      </w:r>
    </w:p>
    <w:p w14:paraId="48FEECC0" w14:textId="77777777" w:rsidR="00C2118F" w:rsidRPr="00914158" w:rsidRDefault="00C2118F" w:rsidP="00C2118F">
      <w:pPr>
        <w:pStyle w:val="TextkrperRz"/>
        <w:rPr>
          <w:rFonts w:asciiTheme="minorHAnsi" w:hAnsiTheme="minorHAnsi"/>
        </w:rPr>
      </w:pPr>
      <w:r w:rsidRPr="00914158">
        <w:rPr>
          <w:rFonts w:asciiTheme="minorHAnsi" w:hAnsiTheme="minorHAnsi"/>
        </w:rPr>
        <w:t xml:space="preserve"> Aus den genannten Gründen sind Bauten und Anlagen in der Umgebung der Ortsbildschutzzone und von geschützten Kulturobjekten so zu gestalten, dass der architektonische und geschichtliche Wert des Schutzobjektes und der Schutzzone nicht beeinträchtigt wird und in ihrer optischen Wirkung dem Schutzziel nicht widersprechen (</w:t>
      </w:r>
      <w:r w:rsidRPr="00914158">
        <w:rPr>
          <w:rFonts w:asciiTheme="minorHAnsi" w:hAnsiTheme="minorHAnsi"/>
          <w:highlight w:val="yellow"/>
        </w:rPr>
        <w:t>Art. 86 Abs. 5 Baugesetz, Art. 21 Abs. 3 Baureglement</w:t>
      </w:r>
      <w:r w:rsidRPr="00914158">
        <w:rPr>
          <w:rFonts w:asciiTheme="minorHAnsi" w:hAnsiTheme="minorHAnsi"/>
        </w:rPr>
        <w:t xml:space="preserve">). </w:t>
      </w:r>
    </w:p>
    <w:p w14:paraId="76CD651A" w14:textId="77777777" w:rsidR="00C2118F" w:rsidRPr="00914158" w:rsidRDefault="00C2118F" w:rsidP="00C2118F">
      <w:pPr>
        <w:pStyle w:val="TextkrperRz"/>
        <w:rPr>
          <w:rFonts w:asciiTheme="minorHAnsi" w:hAnsiTheme="minorHAnsi"/>
        </w:rPr>
      </w:pPr>
      <w:r w:rsidRPr="00914158">
        <w:rPr>
          <w:rFonts w:asciiTheme="minorHAnsi" w:hAnsiTheme="minorHAnsi"/>
        </w:rPr>
        <w:t xml:space="preserve">Die nun geplante Mobilfunkanlage widerspricht diesen Vorgaben diametral. So soll ein beinahe </w:t>
      </w:r>
      <w:r w:rsidRPr="00914158">
        <w:rPr>
          <w:rFonts w:asciiTheme="minorHAnsi" w:hAnsiTheme="minorHAnsi"/>
          <w:highlight w:val="yellow"/>
        </w:rPr>
        <w:t>12 Meter</w:t>
      </w:r>
      <w:r w:rsidRPr="00914158">
        <w:rPr>
          <w:rFonts w:asciiTheme="minorHAnsi" w:hAnsiTheme="minorHAnsi"/>
        </w:rPr>
        <w:t xml:space="preserve"> hoher Mast erstellt und mit deutlich abgesetzten, optisch auffälligen Antennenelementen bestückt werden. </w:t>
      </w:r>
      <w:r w:rsidRPr="00914158">
        <w:rPr>
          <w:rFonts w:asciiTheme="minorHAnsi" w:hAnsiTheme="minorHAnsi"/>
          <w:highlight w:val="yellow"/>
        </w:rPr>
        <w:t>Der Mast überragt das Gebäude um das Doppelte.</w:t>
      </w:r>
      <w:r w:rsidRPr="00914158">
        <w:rPr>
          <w:rFonts w:asciiTheme="minorHAnsi" w:hAnsiTheme="minorHAnsi"/>
        </w:rPr>
        <w:t xml:space="preserve"> Insoweit wird das Bauprojekt bereits den architektonischen Ansprüchen der Ortsbildschutzzone und des nahegelegenen Kulturobjekts auf dem </w:t>
      </w:r>
      <w:r w:rsidRPr="00914158">
        <w:rPr>
          <w:rFonts w:asciiTheme="minorHAnsi" w:hAnsiTheme="minorHAnsi"/>
          <w:highlight w:val="yellow"/>
        </w:rPr>
        <w:t>Grundstück Nr. XY</w:t>
      </w:r>
      <w:r w:rsidRPr="00914158">
        <w:rPr>
          <w:rFonts w:asciiTheme="minorHAnsi" w:hAnsiTheme="minorHAnsi"/>
        </w:rPr>
        <w:t xml:space="preserve"> nicht gerecht. Sodann widerspricht eine moderne technische Installation, die von weiterherum einsehbar ist dem geschichtlichen Bild </w:t>
      </w:r>
      <w:r w:rsidRPr="00914158">
        <w:rPr>
          <w:rFonts w:asciiTheme="minorHAnsi" w:hAnsiTheme="minorHAnsi"/>
          <w:highlight w:val="yellow"/>
        </w:rPr>
        <w:t>der Gemeinde</w:t>
      </w:r>
      <w:r w:rsidRPr="00914158">
        <w:rPr>
          <w:rFonts w:asciiTheme="minorHAnsi" w:hAnsiTheme="minorHAnsi"/>
        </w:rPr>
        <w:t xml:space="preserve"> und der historisch schützenswerten Bausubstanz des Gebäudes auf dem </w:t>
      </w:r>
      <w:r w:rsidRPr="00914158">
        <w:rPr>
          <w:rFonts w:asciiTheme="minorHAnsi" w:hAnsiTheme="minorHAnsi"/>
          <w:highlight w:val="yellow"/>
        </w:rPr>
        <w:t>Grundstück Nr. XY</w:t>
      </w:r>
      <w:r w:rsidRPr="00914158">
        <w:rPr>
          <w:rFonts w:asciiTheme="minorHAnsi" w:hAnsiTheme="minorHAnsi"/>
        </w:rPr>
        <w:t xml:space="preserve">. </w:t>
      </w:r>
    </w:p>
    <w:p w14:paraId="40AC911A" w14:textId="77777777" w:rsidR="00C2118F" w:rsidRPr="00914158" w:rsidRDefault="00C2118F" w:rsidP="00C2118F">
      <w:pPr>
        <w:pStyle w:val="TextkrperRz"/>
        <w:rPr>
          <w:rFonts w:asciiTheme="minorHAnsi" w:hAnsiTheme="minorHAnsi"/>
        </w:rPr>
      </w:pPr>
      <w:r w:rsidRPr="00914158">
        <w:rPr>
          <w:rFonts w:asciiTheme="minorHAnsi" w:hAnsiTheme="minorHAnsi"/>
        </w:rPr>
        <w:t xml:space="preserve"> Aus den genannten Gründen verletzt eine Mobilfunkantenne im Aussenbereich des </w:t>
      </w:r>
      <w:r w:rsidRPr="00914158">
        <w:rPr>
          <w:rFonts w:asciiTheme="minorHAnsi" w:hAnsiTheme="minorHAnsi"/>
          <w:highlight w:val="yellow"/>
        </w:rPr>
        <w:t>betroffenen Hauses, auf dem die Antenne errichtet wird</w:t>
      </w:r>
      <w:r w:rsidRPr="00914158">
        <w:rPr>
          <w:rFonts w:asciiTheme="minorHAnsi" w:hAnsiTheme="minorHAnsi"/>
        </w:rPr>
        <w:t xml:space="preserve">, die Vorgaben der Ortsbildschutzzone und des Kulturobjektschutzes. Folglich ist sie nicht bewilligungsfähig. </w:t>
      </w:r>
    </w:p>
    <w:sectPr w:rsidR="00C2118F" w:rsidRPr="00914158" w:rsidSect="001B027F">
      <w:pgSz w:w="11906" w:h="16838"/>
      <w:pgMar w:top="568"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872DE" w14:textId="77777777" w:rsidR="00DB02DA" w:rsidRDefault="00DB02DA" w:rsidP="004C432B">
      <w:pPr>
        <w:spacing w:after="0" w:line="240" w:lineRule="auto"/>
      </w:pPr>
      <w:r>
        <w:separator/>
      </w:r>
    </w:p>
  </w:endnote>
  <w:endnote w:type="continuationSeparator" w:id="0">
    <w:p w14:paraId="65ACD4E5" w14:textId="77777777" w:rsidR="00DB02DA" w:rsidRDefault="00DB02DA" w:rsidP="004C4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Raleway">
    <w:altName w:val="Trebuchet MS"/>
    <w:panose1 w:val="020B00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2B379" w14:textId="77777777" w:rsidR="00DB02DA" w:rsidRDefault="00DB02DA" w:rsidP="004C432B">
      <w:pPr>
        <w:spacing w:after="0" w:line="240" w:lineRule="auto"/>
      </w:pPr>
      <w:r>
        <w:separator/>
      </w:r>
    </w:p>
  </w:footnote>
  <w:footnote w:type="continuationSeparator" w:id="0">
    <w:p w14:paraId="50469406" w14:textId="77777777" w:rsidR="00DB02DA" w:rsidRDefault="00DB02DA" w:rsidP="004C43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C4F0A"/>
    <w:multiLevelType w:val="hybridMultilevel"/>
    <w:tmpl w:val="13E6D6A4"/>
    <w:lvl w:ilvl="0" w:tplc="288013EE">
      <w:start w:val="4"/>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1" w15:restartNumberingAfterBreak="0">
    <w:nsid w:val="15200EA2"/>
    <w:multiLevelType w:val="hybridMultilevel"/>
    <w:tmpl w:val="19A06460"/>
    <w:lvl w:ilvl="0" w:tplc="9AF2D370">
      <w:start w:val="1"/>
      <w:numFmt w:val="decimal"/>
      <w:lvlText w:val="%1."/>
      <w:lvlJc w:val="left"/>
      <w:pPr>
        <w:ind w:left="720" w:hanging="360"/>
      </w:pPr>
      <w:rPr>
        <w:rFonts w:hint="default"/>
        <w:b/>
        <w:u w:val="singl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AA736DE"/>
    <w:multiLevelType w:val="hybridMultilevel"/>
    <w:tmpl w:val="FCB41864"/>
    <w:lvl w:ilvl="0" w:tplc="FC587E9E">
      <w:start w:val="7"/>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3" w15:restartNumberingAfterBreak="0">
    <w:nsid w:val="26111679"/>
    <w:multiLevelType w:val="hybridMultilevel"/>
    <w:tmpl w:val="9A46205A"/>
    <w:lvl w:ilvl="0" w:tplc="5D6E993E">
      <w:start w:val="1"/>
      <w:numFmt w:val="decimal"/>
      <w:pStyle w:val="TextkrperRz"/>
      <w:lvlText w:val="%1"/>
      <w:lvlJc w:val="left"/>
      <w:pPr>
        <w:ind w:left="720" w:hanging="360"/>
      </w:pPr>
      <w:rPr>
        <w:rFonts w:hint="default"/>
        <w:sz w:val="16"/>
      </w:r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30C239E5"/>
    <w:multiLevelType w:val="hybridMultilevel"/>
    <w:tmpl w:val="C7349872"/>
    <w:lvl w:ilvl="0" w:tplc="08D635D6">
      <w:start w:val="5"/>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5" w15:restartNumberingAfterBreak="0">
    <w:nsid w:val="3E6F6460"/>
    <w:multiLevelType w:val="hybridMultilevel"/>
    <w:tmpl w:val="C1BCEC38"/>
    <w:lvl w:ilvl="0" w:tplc="34668E90">
      <w:start w:val="6"/>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6" w15:restartNumberingAfterBreak="0">
    <w:nsid w:val="407342C3"/>
    <w:multiLevelType w:val="hybridMultilevel"/>
    <w:tmpl w:val="6F905280"/>
    <w:lvl w:ilvl="0" w:tplc="AD1ECAD2">
      <w:start w:val="8"/>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7" w15:restartNumberingAfterBreak="0">
    <w:nsid w:val="41E24D4F"/>
    <w:multiLevelType w:val="hybridMultilevel"/>
    <w:tmpl w:val="BA04B166"/>
    <w:lvl w:ilvl="0" w:tplc="E474CCFE">
      <w:start w:val="9"/>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8" w15:restartNumberingAfterBreak="0">
    <w:nsid w:val="592A72E4"/>
    <w:multiLevelType w:val="multilevel"/>
    <w:tmpl w:val="592A72E4"/>
    <w:lvl w:ilvl="0">
      <w:start w:val="1"/>
      <w:numFmt w:val="decimal"/>
      <w:lvlText w:val="%1."/>
      <w:lvlJc w:val="left"/>
      <w:pPr>
        <w:ind w:left="360"/>
      </w:pPr>
      <w:rPr>
        <w:rFonts w:ascii="Arial" w:eastAsia="Arial" w:hAnsi="Arial" w:cs="Arial"/>
        <w:b/>
        <w:bCs/>
        <w:i w:val="0"/>
        <w:strike w:val="0"/>
        <w:dstrike w:val="0"/>
        <w:color w:val="000000"/>
        <w:sz w:val="22"/>
        <w:szCs w:val="22"/>
        <w:u w:val="none" w:color="000000"/>
        <w:shd w:val="clear" w:color="auto" w:fill="auto"/>
        <w:vertAlign w:val="baseline"/>
      </w:rPr>
    </w:lvl>
    <w:lvl w:ilvl="1">
      <w:start w:val="1"/>
      <w:numFmt w:val="lowerLetter"/>
      <w:lvlText w:val="%2"/>
      <w:lvlJc w:val="left"/>
      <w:pPr>
        <w:ind w:left="1080"/>
      </w:pPr>
      <w:rPr>
        <w:rFonts w:ascii="Arial" w:eastAsia="Arial" w:hAnsi="Arial" w:cs="Arial"/>
        <w:b/>
        <w:bCs/>
        <w:i w:val="0"/>
        <w:strike w:val="0"/>
        <w:dstrike w:val="0"/>
        <w:color w:val="000000"/>
        <w:sz w:val="22"/>
        <w:szCs w:val="22"/>
        <w:u w:val="none" w:color="000000"/>
        <w:shd w:val="clear" w:color="auto" w:fill="auto"/>
        <w:vertAlign w:val="baseline"/>
      </w:rPr>
    </w:lvl>
    <w:lvl w:ilvl="2">
      <w:start w:val="1"/>
      <w:numFmt w:val="lowerRoman"/>
      <w:lvlText w:val="%3"/>
      <w:lvlJc w:val="left"/>
      <w:pPr>
        <w:ind w:left="1800"/>
      </w:pPr>
      <w:rPr>
        <w:rFonts w:ascii="Arial" w:eastAsia="Arial" w:hAnsi="Arial" w:cs="Arial"/>
        <w:b/>
        <w:bCs/>
        <w:i w:val="0"/>
        <w:strike w:val="0"/>
        <w:dstrike w:val="0"/>
        <w:color w:val="000000"/>
        <w:sz w:val="22"/>
        <w:szCs w:val="22"/>
        <w:u w:val="none" w:color="000000"/>
        <w:shd w:val="clear" w:color="auto" w:fill="auto"/>
        <w:vertAlign w:val="baseline"/>
      </w:rPr>
    </w:lvl>
    <w:lvl w:ilvl="3">
      <w:start w:val="1"/>
      <w:numFmt w:val="decimal"/>
      <w:lvlText w:val="%4"/>
      <w:lvlJc w:val="left"/>
      <w:pPr>
        <w:ind w:left="2520"/>
      </w:pPr>
      <w:rPr>
        <w:rFonts w:ascii="Arial" w:eastAsia="Arial" w:hAnsi="Arial" w:cs="Arial"/>
        <w:b/>
        <w:bCs/>
        <w:i w:val="0"/>
        <w:strike w:val="0"/>
        <w:dstrike w:val="0"/>
        <w:color w:val="000000"/>
        <w:sz w:val="22"/>
        <w:szCs w:val="22"/>
        <w:u w:val="none" w:color="000000"/>
        <w:shd w:val="clear" w:color="auto" w:fill="auto"/>
        <w:vertAlign w:val="baseline"/>
      </w:rPr>
    </w:lvl>
    <w:lvl w:ilvl="4">
      <w:start w:val="1"/>
      <w:numFmt w:val="lowerLetter"/>
      <w:lvlText w:val="%5"/>
      <w:lvlJc w:val="left"/>
      <w:pPr>
        <w:ind w:left="3240"/>
      </w:pPr>
      <w:rPr>
        <w:rFonts w:ascii="Arial" w:eastAsia="Arial" w:hAnsi="Arial" w:cs="Arial"/>
        <w:b/>
        <w:bCs/>
        <w:i w:val="0"/>
        <w:strike w:val="0"/>
        <w:dstrike w:val="0"/>
        <w:color w:val="000000"/>
        <w:sz w:val="22"/>
        <w:szCs w:val="22"/>
        <w:u w:val="none" w:color="000000"/>
        <w:shd w:val="clear" w:color="auto" w:fill="auto"/>
        <w:vertAlign w:val="baseline"/>
      </w:rPr>
    </w:lvl>
    <w:lvl w:ilvl="5">
      <w:start w:val="1"/>
      <w:numFmt w:val="lowerRoman"/>
      <w:lvlText w:val="%6"/>
      <w:lvlJc w:val="left"/>
      <w:pPr>
        <w:ind w:left="3960"/>
      </w:pPr>
      <w:rPr>
        <w:rFonts w:ascii="Arial" w:eastAsia="Arial" w:hAnsi="Arial" w:cs="Arial"/>
        <w:b/>
        <w:bCs/>
        <w:i w:val="0"/>
        <w:strike w:val="0"/>
        <w:dstrike w:val="0"/>
        <w:color w:val="000000"/>
        <w:sz w:val="22"/>
        <w:szCs w:val="22"/>
        <w:u w:val="none" w:color="000000"/>
        <w:shd w:val="clear" w:color="auto" w:fill="auto"/>
        <w:vertAlign w:val="baseline"/>
      </w:rPr>
    </w:lvl>
    <w:lvl w:ilvl="6">
      <w:start w:val="1"/>
      <w:numFmt w:val="decimal"/>
      <w:lvlText w:val="%7"/>
      <w:lvlJc w:val="left"/>
      <w:pPr>
        <w:ind w:left="4680"/>
      </w:pPr>
      <w:rPr>
        <w:rFonts w:ascii="Arial" w:eastAsia="Arial" w:hAnsi="Arial" w:cs="Arial"/>
        <w:b/>
        <w:bCs/>
        <w:i w:val="0"/>
        <w:strike w:val="0"/>
        <w:dstrike w:val="0"/>
        <w:color w:val="000000"/>
        <w:sz w:val="22"/>
        <w:szCs w:val="22"/>
        <w:u w:val="none" w:color="000000"/>
        <w:shd w:val="clear" w:color="auto" w:fill="auto"/>
        <w:vertAlign w:val="baseline"/>
      </w:rPr>
    </w:lvl>
    <w:lvl w:ilvl="7">
      <w:start w:val="1"/>
      <w:numFmt w:val="lowerLetter"/>
      <w:lvlText w:val="%8"/>
      <w:lvlJc w:val="left"/>
      <w:pPr>
        <w:ind w:left="5400"/>
      </w:pPr>
      <w:rPr>
        <w:rFonts w:ascii="Arial" w:eastAsia="Arial" w:hAnsi="Arial" w:cs="Arial"/>
        <w:b/>
        <w:bCs/>
        <w:i w:val="0"/>
        <w:strike w:val="0"/>
        <w:dstrike w:val="0"/>
        <w:color w:val="000000"/>
        <w:sz w:val="22"/>
        <w:szCs w:val="22"/>
        <w:u w:val="none" w:color="000000"/>
        <w:shd w:val="clear" w:color="auto" w:fill="auto"/>
        <w:vertAlign w:val="baseline"/>
      </w:rPr>
    </w:lvl>
    <w:lvl w:ilvl="8">
      <w:start w:val="1"/>
      <w:numFmt w:val="lowerRoman"/>
      <w:lvlText w:val="%9"/>
      <w:lvlJc w:val="left"/>
      <w:pPr>
        <w:ind w:left="6120"/>
      </w:pPr>
      <w:rPr>
        <w:rFonts w:ascii="Arial" w:eastAsia="Arial" w:hAnsi="Arial" w:cs="Arial"/>
        <w:b/>
        <w:bCs/>
        <w:i w:val="0"/>
        <w:strike w:val="0"/>
        <w:dstrike w:val="0"/>
        <w:color w:val="000000"/>
        <w:sz w:val="22"/>
        <w:szCs w:val="22"/>
        <w:u w:val="none" w:color="000000"/>
        <w:shd w:val="clear" w:color="auto" w:fill="auto"/>
        <w:vertAlign w:val="baseline"/>
      </w:rPr>
    </w:lvl>
  </w:abstractNum>
  <w:abstractNum w:abstractNumId="9" w15:restartNumberingAfterBreak="0">
    <w:nsid w:val="65344D98"/>
    <w:multiLevelType w:val="hybridMultilevel"/>
    <w:tmpl w:val="61A80040"/>
    <w:lvl w:ilvl="0" w:tplc="6F7C6586">
      <w:start w:val="2"/>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10" w15:restartNumberingAfterBreak="0">
    <w:nsid w:val="680606FC"/>
    <w:multiLevelType w:val="hybridMultilevel"/>
    <w:tmpl w:val="56C4F43E"/>
    <w:lvl w:ilvl="0" w:tplc="9F1ED796">
      <w:start w:val="1"/>
      <w:numFmt w:val="decimal"/>
      <w:lvlText w:val="%1."/>
      <w:lvlJc w:val="left"/>
      <w:pPr>
        <w:ind w:left="720" w:hanging="360"/>
      </w:pPr>
      <w:rPr>
        <w:rFonts w:hint="default"/>
        <w:b/>
        <w:i w:val="0"/>
        <w:u w:val="singl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68462382"/>
    <w:multiLevelType w:val="hybridMultilevel"/>
    <w:tmpl w:val="7ED2B3D4"/>
    <w:lvl w:ilvl="0" w:tplc="ACB4FC7A">
      <w:start w:val="3"/>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12" w15:restartNumberingAfterBreak="0">
    <w:nsid w:val="6DBC104B"/>
    <w:multiLevelType w:val="hybridMultilevel"/>
    <w:tmpl w:val="53E61246"/>
    <w:lvl w:ilvl="0" w:tplc="7B2487B0">
      <w:start w:val="1"/>
      <w:numFmt w:val="lowerLetter"/>
      <w:lvlText w:val="%1)"/>
      <w:lvlJc w:val="left"/>
      <w:pPr>
        <w:ind w:left="720" w:hanging="360"/>
      </w:pPr>
      <w:rPr>
        <w:rFonts w:asciiTheme="minorHAnsi" w:eastAsia="Cambria" w:hAnsiTheme="minorHAnsi" w:cs="Calibri"/>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734A4035"/>
    <w:multiLevelType w:val="hybridMultilevel"/>
    <w:tmpl w:val="34D88C36"/>
    <w:lvl w:ilvl="0" w:tplc="0807000F">
      <w:start w:val="1"/>
      <w:numFmt w:val="decimal"/>
      <w:lvlText w:val="%1."/>
      <w:lvlJc w:val="left"/>
      <w:pPr>
        <w:ind w:left="360" w:hanging="360"/>
      </w:pPr>
      <w:rPr>
        <w:rFonts w:hint="default"/>
        <w:b/>
      </w:r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14" w15:restartNumberingAfterBreak="0">
    <w:nsid w:val="7C8601A3"/>
    <w:multiLevelType w:val="hybridMultilevel"/>
    <w:tmpl w:val="962469EE"/>
    <w:lvl w:ilvl="0" w:tplc="AF027D0C">
      <w:start w:val="1"/>
      <w:numFmt w:val="decimal"/>
      <w:lvlText w:val="%1."/>
      <w:lvlJc w:val="left"/>
      <w:pPr>
        <w:ind w:left="720" w:hanging="360"/>
      </w:pPr>
      <w:rPr>
        <w:rFonts w:hint="default"/>
        <w:u w:val="singl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3"/>
  </w:num>
  <w:num w:numId="2">
    <w:abstractNumId w:val="14"/>
  </w:num>
  <w:num w:numId="3">
    <w:abstractNumId w:val="1"/>
  </w:num>
  <w:num w:numId="4">
    <w:abstractNumId w:val="3"/>
  </w:num>
  <w:num w:numId="5">
    <w:abstractNumId w:val="10"/>
  </w:num>
  <w:num w:numId="6">
    <w:abstractNumId w:val="9"/>
  </w:num>
  <w:num w:numId="7">
    <w:abstractNumId w:val="8"/>
  </w:num>
  <w:num w:numId="8">
    <w:abstractNumId w:val="11"/>
  </w:num>
  <w:num w:numId="9">
    <w:abstractNumId w:val="3"/>
  </w:num>
  <w:num w:numId="10">
    <w:abstractNumId w:val="3"/>
  </w:num>
  <w:num w:numId="11">
    <w:abstractNumId w:val="3"/>
  </w:num>
  <w:num w:numId="12">
    <w:abstractNumId w:val="3"/>
  </w:num>
  <w:num w:numId="13">
    <w:abstractNumId w:val="0"/>
  </w:num>
  <w:num w:numId="14">
    <w:abstractNumId w:val="4"/>
  </w:num>
  <w:num w:numId="15">
    <w:abstractNumId w:val="3"/>
  </w:num>
  <w:num w:numId="16">
    <w:abstractNumId w:val="5"/>
  </w:num>
  <w:num w:numId="17">
    <w:abstractNumId w:val="12"/>
  </w:num>
  <w:num w:numId="18">
    <w:abstractNumId w:val="3"/>
  </w:num>
  <w:num w:numId="19">
    <w:abstractNumId w:val="3"/>
  </w:num>
  <w:num w:numId="20">
    <w:abstractNumId w:val="3"/>
  </w:num>
  <w:num w:numId="21">
    <w:abstractNumId w:val="3"/>
  </w:num>
  <w:num w:numId="22">
    <w:abstractNumId w:val="3"/>
  </w:num>
  <w:num w:numId="23">
    <w:abstractNumId w:val="3"/>
  </w:num>
  <w:num w:numId="24">
    <w:abstractNumId w:val="2"/>
  </w:num>
  <w:num w:numId="25">
    <w:abstractNumId w:val="3"/>
  </w:num>
  <w:num w:numId="26">
    <w:abstractNumId w:val="3"/>
  </w:num>
  <w:num w:numId="27">
    <w:abstractNumId w:val="3"/>
  </w:num>
  <w:num w:numId="28">
    <w:abstractNumId w:val="3"/>
  </w:num>
  <w:num w:numId="29">
    <w:abstractNumId w:val="3"/>
  </w:num>
  <w:num w:numId="30">
    <w:abstractNumId w:val="6"/>
  </w:num>
  <w:num w:numId="31">
    <w:abstractNumId w:val="3"/>
  </w:num>
  <w:num w:numId="32">
    <w:abstractNumId w:val="7"/>
  </w:num>
  <w:num w:numId="33">
    <w:abstractNumId w:val="3"/>
  </w:num>
  <w:num w:numId="34">
    <w:abstractNumId w:val="3"/>
  </w:num>
  <w:num w:numId="35">
    <w:abstractNumId w:val="3"/>
  </w:num>
  <w:num w:numId="36">
    <w:abstractNumId w:val="3"/>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6B3"/>
    <w:rsid w:val="00025BFB"/>
    <w:rsid w:val="00071EF3"/>
    <w:rsid w:val="00106D94"/>
    <w:rsid w:val="001B027F"/>
    <w:rsid w:val="002977BE"/>
    <w:rsid w:val="002A09E5"/>
    <w:rsid w:val="002C439E"/>
    <w:rsid w:val="00385493"/>
    <w:rsid w:val="003B4738"/>
    <w:rsid w:val="003B64C7"/>
    <w:rsid w:val="003D46A1"/>
    <w:rsid w:val="003E7E3E"/>
    <w:rsid w:val="004861FC"/>
    <w:rsid w:val="004C432B"/>
    <w:rsid w:val="00504AF9"/>
    <w:rsid w:val="0057150E"/>
    <w:rsid w:val="005871FB"/>
    <w:rsid w:val="00597307"/>
    <w:rsid w:val="00612283"/>
    <w:rsid w:val="007548E5"/>
    <w:rsid w:val="007655C0"/>
    <w:rsid w:val="007E36B3"/>
    <w:rsid w:val="00914158"/>
    <w:rsid w:val="00960CC9"/>
    <w:rsid w:val="009C4780"/>
    <w:rsid w:val="00A27A01"/>
    <w:rsid w:val="00A30744"/>
    <w:rsid w:val="00A67B5A"/>
    <w:rsid w:val="00A8749F"/>
    <w:rsid w:val="00AC2C66"/>
    <w:rsid w:val="00C0118D"/>
    <w:rsid w:val="00C2118F"/>
    <w:rsid w:val="00CD3A90"/>
    <w:rsid w:val="00D2464C"/>
    <w:rsid w:val="00DB02DA"/>
    <w:rsid w:val="00F2303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5F2D1"/>
  <w15:chartTrackingRefBased/>
  <w15:docId w15:val="{F21A9173-7711-4A1C-A0BB-FCFB1B029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E36B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7E36B3"/>
    <w:pPr>
      <w:spacing w:line="256" w:lineRule="auto"/>
      <w:ind w:left="720"/>
      <w:contextualSpacing/>
    </w:pPr>
  </w:style>
  <w:style w:type="character" w:customStyle="1" w:styleId="berschrift1Zchn">
    <w:name w:val="Überschrift 1 Zchn"/>
    <w:basedOn w:val="Absatz-Standardschriftart"/>
    <w:link w:val="berschrift1"/>
    <w:uiPriority w:val="9"/>
    <w:rsid w:val="007E36B3"/>
    <w:rPr>
      <w:rFonts w:asciiTheme="majorHAnsi" w:eastAsiaTheme="majorEastAsia" w:hAnsiTheme="majorHAnsi" w:cstheme="majorBidi"/>
      <w:color w:val="2E74B5" w:themeColor="accent1" w:themeShade="BF"/>
      <w:sz w:val="32"/>
      <w:szCs w:val="32"/>
    </w:rPr>
  </w:style>
  <w:style w:type="character" w:styleId="Hyperlink">
    <w:name w:val="Hyperlink"/>
    <w:basedOn w:val="Absatz-Standardschriftart"/>
    <w:uiPriority w:val="99"/>
    <w:unhideWhenUsed/>
    <w:rsid w:val="00385493"/>
    <w:rPr>
      <w:color w:val="0000FF"/>
      <w:u w:val="single"/>
    </w:rPr>
  </w:style>
  <w:style w:type="paragraph" w:customStyle="1" w:styleId="TextkrperRz">
    <w:name w:val="Textkörper Rz"/>
    <w:basedOn w:val="Textkrper"/>
    <w:qFormat/>
    <w:rsid w:val="00A27A01"/>
    <w:pPr>
      <w:numPr>
        <w:numId w:val="4"/>
      </w:numPr>
      <w:spacing w:before="180" w:after="180" w:line="288" w:lineRule="auto"/>
    </w:pPr>
    <w:rPr>
      <w:rFonts w:ascii="Raleway" w:eastAsia="Times New Roman" w:hAnsi="Raleway" w:cs="Times New Roman"/>
      <w:lang w:eastAsia="de-CH"/>
    </w:rPr>
  </w:style>
  <w:style w:type="paragraph" w:customStyle="1" w:styleId="FormatvorlageTextkrperRzVerdanaBlockZeilenabstand15Zeilen">
    <w:name w:val="Formatvorlage Textkörper Rz + Verdana Block Zeilenabstand:  1.5 Zeilen"/>
    <w:basedOn w:val="TextkrperRz"/>
    <w:rsid w:val="00A27A01"/>
    <w:pPr>
      <w:spacing w:after="240" w:line="360" w:lineRule="auto"/>
      <w:jc w:val="both"/>
    </w:pPr>
    <w:rPr>
      <w:rFonts w:ascii="Verdana" w:hAnsi="Verdana"/>
      <w:szCs w:val="20"/>
    </w:rPr>
  </w:style>
  <w:style w:type="paragraph" w:styleId="Textkrper">
    <w:name w:val="Body Text"/>
    <w:basedOn w:val="Standard"/>
    <w:link w:val="TextkrperZchn"/>
    <w:uiPriority w:val="99"/>
    <w:semiHidden/>
    <w:unhideWhenUsed/>
    <w:rsid w:val="00A27A01"/>
    <w:pPr>
      <w:spacing w:after="120"/>
    </w:pPr>
  </w:style>
  <w:style w:type="character" w:customStyle="1" w:styleId="TextkrperZchn">
    <w:name w:val="Textkörper Zchn"/>
    <w:basedOn w:val="Absatz-Standardschriftart"/>
    <w:link w:val="Textkrper"/>
    <w:uiPriority w:val="99"/>
    <w:semiHidden/>
    <w:rsid w:val="00A27A01"/>
  </w:style>
  <w:style w:type="table" w:styleId="Tabellenraster">
    <w:name w:val="Table Grid"/>
    <w:basedOn w:val="NormaleTabelle"/>
    <w:uiPriority w:val="39"/>
    <w:qFormat/>
    <w:rsid w:val="001B027F"/>
    <w:pPr>
      <w:spacing w:after="0" w:line="240" w:lineRule="auto"/>
    </w:pPr>
    <w:rPr>
      <w:sz w:val="20"/>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basedOn w:val="Absatz-Standardschriftart"/>
    <w:link w:val="Listenabsatz"/>
    <w:uiPriority w:val="34"/>
    <w:rsid w:val="001B027F"/>
  </w:style>
  <w:style w:type="paragraph" w:styleId="Funotentext">
    <w:name w:val="footnote text"/>
    <w:basedOn w:val="Standard"/>
    <w:link w:val="FunotentextZchn"/>
    <w:uiPriority w:val="99"/>
    <w:unhideWhenUsed/>
    <w:rsid w:val="004C432B"/>
    <w:pPr>
      <w:spacing w:after="0" w:line="240" w:lineRule="auto"/>
    </w:pPr>
    <w:rPr>
      <w:rFonts w:ascii="Times New Roman" w:eastAsia="Times New Roman" w:hAnsi="Times New Roman" w:cs="Times New Roman"/>
      <w:sz w:val="20"/>
      <w:szCs w:val="20"/>
      <w:lang w:val="de-DE" w:eastAsia="de-CH"/>
    </w:rPr>
  </w:style>
  <w:style w:type="character" w:customStyle="1" w:styleId="FunotentextZchn">
    <w:name w:val="Fußnotentext Zchn"/>
    <w:basedOn w:val="Absatz-Standardschriftart"/>
    <w:link w:val="Funotentext"/>
    <w:uiPriority w:val="99"/>
    <w:rsid w:val="004C432B"/>
    <w:rPr>
      <w:rFonts w:ascii="Times New Roman" w:eastAsia="Times New Roman" w:hAnsi="Times New Roman" w:cs="Times New Roman"/>
      <w:sz w:val="20"/>
      <w:szCs w:val="20"/>
      <w:lang w:val="de-DE" w:eastAsia="de-CH"/>
    </w:rPr>
  </w:style>
  <w:style w:type="character" w:styleId="Funotenzeichen">
    <w:name w:val="footnote reference"/>
    <w:uiPriority w:val="99"/>
    <w:unhideWhenUsed/>
    <w:rsid w:val="004C432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1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iagnose-funk.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651</Words>
  <Characters>4103</Characters>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2021-03-31T09:12:00Z</dcterms:created>
  <dcterms:modified xsi:type="dcterms:W3CDTF">2021-04-17T07:32:00Z</dcterms:modified>
</cp:coreProperties>
</file>