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6D949" w14:textId="77777777" w:rsidR="001D5FF6" w:rsidRDefault="002A2907">
      <w:pPr>
        <w:jc w:val="center"/>
        <w:rPr>
          <w:b/>
          <w:sz w:val="36"/>
          <w:szCs w:val="36"/>
          <w:highlight w:val="white"/>
          <w:u w:val="single"/>
        </w:rPr>
      </w:pPr>
      <w:r>
        <w:rPr>
          <w:noProof/>
          <w:lang w:val="en-US" w:eastAsia="en-US"/>
        </w:rPr>
        <w:drawing>
          <wp:anchor distT="0" distB="0" distL="0" distR="0" simplePos="0" relativeHeight="2" behindDoc="0" locked="0" layoutInCell="1" allowOverlap="1" wp14:anchorId="2C8BACCD" wp14:editId="0570ECAC">
            <wp:simplePos x="0" y="0"/>
            <wp:positionH relativeFrom="page">
              <wp:posOffset>4686300</wp:posOffset>
            </wp:positionH>
            <wp:positionV relativeFrom="page">
              <wp:posOffset>933450</wp:posOffset>
            </wp:positionV>
            <wp:extent cx="490855" cy="4908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490855" cy="490855"/>
                    </a:xfrm>
                    <a:prstGeom prst="rect">
                      <a:avLst/>
                    </a:prstGeom>
                  </pic:spPr>
                </pic:pic>
              </a:graphicData>
            </a:graphic>
          </wp:anchor>
        </w:drawing>
      </w:r>
      <w:r>
        <w:rPr>
          <w:noProof/>
          <w:lang w:val="en-US" w:eastAsia="en-US"/>
        </w:rPr>
        <w:drawing>
          <wp:anchor distT="0" distB="0" distL="0" distR="0" simplePos="0" relativeHeight="3" behindDoc="0" locked="0" layoutInCell="1" allowOverlap="1" wp14:anchorId="58343ECD" wp14:editId="675A20C7">
            <wp:simplePos x="0" y="0"/>
            <wp:positionH relativeFrom="column">
              <wp:posOffset>-590550</wp:posOffset>
            </wp:positionH>
            <wp:positionV relativeFrom="paragraph">
              <wp:posOffset>19050</wp:posOffset>
            </wp:positionV>
            <wp:extent cx="490855" cy="490855"/>
            <wp:effectExtent l="0" t="0" r="0" b="0"/>
            <wp:wrapNone/>
            <wp:docPr id="2" name="image1.p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1"/>
                    <pic:cNvPicPr>
                      <a:picLocks noChangeAspect="1" noChangeArrowheads="1"/>
                    </pic:cNvPicPr>
                  </pic:nvPicPr>
                  <pic:blipFill>
                    <a:blip r:embed="rId8"/>
                    <a:stretch>
                      <a:fillRect/>
                    </a:stretch>
                  </pic:blipFill>
                  <pic:spPr bwMode="auto">
                    <a:xfrm>
                      <a:off x="0" y="0"/>
                      <a:ext cx="490855" cy="490855"/>
                    </a:xfrm>
                    <a:prstGeom prst="rect">
                      <a:avLst/>
                    </a:prstGeom>
                  </pic:spPr>
                </pic:pic>
              </a:graphicData>
            </a:graphic>
          </wp:anchor>
        </w:drawing>
      </w:r>
      <w:r>
        <w:rPr>
          <w:b/>
          <w:sz w:val="36"/>
          <w:szCs w:val="36"/>
          <w:highlight w:val="white"/>
          <w:u w:val="single"/>
        </w:rPr>
        <w:t>Impfpflicht – in Kürze stoppen!</w:t>
      </w:r>
    </w:p>
    <w:p w14:paraId="198ABD08" w14:textId="77777777" w:rsidR="001D5FF6" w:rsidRDefault="001D5FF6">
      <w:pPr>
        <w:jc w:val="center"/>
        <w:rPr>
          <w:sz w:val="18"/>
          <w:szCs w:val="18"/>
          <w:highlight w:val="white"/>
        </w:rPr>
      </w:pPr>
    </w:p>
    <w:p w14:paraId="7A82AAE1" w14:textId="77777777" w:rsidR="001D5FF6" w:rsidRDefault="002A2907">
      <w:pPr>
        <w:jc w:val="center"/>
        <w:rPr>
          <w:b/>
          <w:highlight w:val="white"/>
          <w:u w:val="single"/>
        </w:rPr>
      </w:pPr>
      <w:r>
        <w:rPr>
          <w:b/>
          <w:highlight w:val="white"/>
          <w:u w:val="single"/>
        </w:rPr>
        <w:t xml:space="preserve">Hier ein Vorschlag an alle Spaziergänger </w:t>
      </w:r>
    </w:p>
    <w:p w14:paraId="01E264D1" w14:textId="77777777" w:rsidR="001D5FF6" w:rsidRDefault="001D5FF6">
      <w:pPr>
        <w:jc w:val="center"/>
        <w:rPr>
          <w:highlight w:val="white"/>
        </w:rPr>
      </w:pPr>
    </w:p>
    <w:p w14:paraId="654248C4" w14:textId="77777777" w:rsidR="001D5FF6" w:rsidRPr="0040201B" w:rsidRDefault="002A2907">
      <w:pPr>
        <w:jc w:val="center"/>
        <w:rPr>
          <w:i/>
          <w:highlight w:val="white"/>
          <w:u w:val="single"/>
        </w:rPr>
      </w:pPr>
      <w:r w:rsidRPr="0040201B">
        <w:rPr>
          <w:i/>
          <w:highlight w:val="white"/>
          <w:u w:val="single"/>
        </w:rPr>
        <w:t xml:space="preserve">Eine Kurzzeitstrategie, </w:t>
      </w:r>
    </w:p>
    <w:p w14:paraId="3AEE72CE" w14:textId="77777777" w:rsidR="001D5FF6" w:rsidRPr="0040201B" w:rsidRDefault="002A2907">
      <w:pPr>
        <w:jc w:val="center"/>
        <w:rPr>
          <w:i/>
          <w:highlight w:val="white"/>
          <w:u w:val="single"/>
        </w:rPr>
      </w:pPr>
      <w:r w:rsidRPr="0040201B">
        <w:rPr>
          <w:i/>
          <w:highlight w:val="white"/>
          <w:u w:val="single"/>
        </w:rPr>
        <w:t xml:space="preserve">wie wir die Impfpflicht abwenden können. </w:t>
      </w:r>
    </w:p>
    <w:p w14:paraId="68B70D05" w14:textId="77777777" w:rsidR="001D5FF6" w:rsidRDefault="001D5FF6">
      <w:pPr>
        <w:rPr>
          <w:sz w:val="18"/>
          <w:szCs w:val="18"/>
          <w:highlight w:val="white"/>
        </w:rPr>
      </w:pPr>
    </w:p>
    <w:p w14:paraId="517B5DE5" w14:textId="77777777" w:rsidR="001D5FF6" w:rsidRPr="0040201B" w:rsidRDefault="002A2907">
      <w:pPr>
        <w:rPr>
          <w:sz w:val="20"/>
          <w:szCs w:val="20"/>
          <w:highlight w:val="white"/>
        </w:rPr>
      </w:pPr>
      <w:r w:rsidRPr="0040201B">
        <w:rPr>
          <w:sz w:val="20"/>
          <w:szCs w:val="20"/>
          <w:highlight w:val="white"/>
        </w:rPr>
        <w:t xml:space="preserve">Der Protest gehört nämlich nicht nur auf die Straße! Das ist natürlich gut und absolut wichtig! </w:t>
      </w:r>
    </w:p>
    <w:p w14:paraId="04CDF54F" w14:textId="77777777" w:rsidR="001D5FF6" w:rsidRPr="0040201B" w:rsidRDefault="002A2907">
      <w:pPr>
        <w:rPr>
          <w:sz w:val="20"/>
          <w:szCs w:val="20"/>
        </w:rPr>
      </w:pPr>
      <w:r w:rsidRPr="0040201B">
        <w:rPr>
          <w:sz w:val="20"/>
          <w:szCs w:val="20"/>
          <w:highlight w:val="white"/>
        </w:rPr>
        <w:t>Doch der Protest muss vor allem dorthin, wo er auch hingehört, nämlich zu den Politikern: In Deutschland entscheiden etwa 700 Abgeordnete im deutschen Bundestag über das Impfpflichtgesetz. Die nächste Sitzungswoche beginnt am 10. Januar</w:t>
      </w:r>
      <w:proofErr w:type="gramStart"/>
      <w:r w:rsidRPr="0040201B">
        <w:rPr>
          <w:sz w:val="20"/>
          <w:szCs w:val="20"/>
          <w:highlight w:val="white"/>
        </w:rPr>
        <w:t>.</w:t>
      </w:r>
      <w:proofErr w:type="gramEnd"/>
      <w:r w:rsidRPr="0040201B">
        <w:rPr>
          <w:sz w:val="20"/>
          <w:szCs w:val="20"/>
          <w:highlight w:val="white"/>
        </w:rPr>
        <w:t xml:space="preserve"> </w:t>
      </w:r>
    </w:p>
    <w:p w14:paraId="6C488661" w14:textId="77777777" w:rsidR="001D5FF6" w:rsidRPr="0040201B" w:rsidRDefault="002A2907">
      <w:pPr>
        <w:rPr>
          <w:sz w:val="20"/>
          <w:szCs w:val="20"/>
          <w:highlight w:val="white"/>
        </w:rPr>
      </w:pPr>
      <w:r w:rsidRPr="0040201B">
        <w:rPr>
          <w:sz w:val="20"/>
          <w:szCs w:val="20"/>
          <w:highlight w:val="white"/>
        </w:rPr>
        <w:t>Es kann also sehr schnell gehen, mit einer Impfpflicht für alle.</w:t>
      </w:r>
    </w:p>
    <w:p w14:paraId="3558174C" w14:textId="77777777" w:rsidR="001D5FF6" w:rsidRPr="0040201B" w:rsidRDefault="001D5FF6">
      <w:pPr>
        <w:rPr>
          <w:sz w:val="20"/>
          <w:szCs w:val="20"/>
          <w:highlight w:val="white"/>
        </w:rPr>
      </w:pPr>
    </w:p>
    <w:p w14:paraId="0F82935B" w14:textId="77777777" w:rsidR="001D5FF6" w:rsidRPr="0040201B" w:rsidRDefault="002A2907">
      <w:pPr>
        <w:rPr>
          <w:sz w:val="20"/>
          <w:szCs w:val="20"/>
          <w:highlight w:val="white"/>
        </w:rPr>
      </w:pPr>
      <w:r w:rsidRPr="0040201B">
        <w:rPr>
          <w:sz w:val="20"/>
          <w:szCs w:val="20"/>
          <w:highlight w:val="white"/>
        </w:rPr>
        <w:t>Stellt euch nun mal vor: Jeder von Euch, der jetzt gegen die Impfpflicht auf die Straße geht, meldet sich bei seinem Abgeordneten und jeder von Euch teilt diesem Politiker ruhig und sachlich seine Bedenken gegenüber einer Impfpflicht mit.</w:t>
      </w:r>
    </w:p>
    <w:p w14:paraId="1F5BCE3F" w14:textId="77777777" w:rsidR="001D5FF6" w:rsidRPr="0040201B" w:rsidRDefault="002A2907">
      <w:pPr>
        <w:rPr>
          <w:sz w:val="20"/>
          <w:szCs w:val="20"/>
          <w:highlight w:val="white"/>
        </w:rPr>
      </w:pPr>
      <w:r w:rsidRPr="0040201B">
        <w:rPr>
          <w:sz w:val="20"/>
          <w:szCs w:val="20"/>
          <w:highlight w:val="white"/>
        </w:rPr>
        <w:t>Die Telefondrähte glühen heiß! Und auf einmal wird der Druck von der Bevölkerung größer als der Druck der Pharmalobby oder auch der Druck irgendwelcher Parteioberen.</w:t>
      </w:r>
    </w:p>
    <w:p w14:paraId="2004059B" w14:textId="77777777" w:rsidR="001D5FF6" w:rsidRPr="0040201B" w:rsidRDefault="002A2907">
      <w:pPr>
        <w:rPr>
          <w:sz w:val="20"/>
          <w:szCs w:val="20"/>
          <w:highlight w:val="white"/>
        </w:rPr>
      </w:pPr>
      <w:r w:rsidRPr="0040201B">
        <w:rPr>
          <w:sz w:val="20"/>
          <w:szCs w:val="20"/>
          <w:highlight w:val="white"/>
        </w:rPr>
        <w:t xml:space="preserve">Sagt diesen Abgeordneten einfach mal, dass sie kein Recht haben, über euren Körper zu entscheiden. Dafür habt Ihr ihnen als Souverän kein Mandat gegeben. </w:t>
      </w:r>
    </w:p>
    <w:p w14:paraId="5557C00F" w14:textId="77777777" w:rsidR="001D5FF6" w:rsidRDefault="001D5FF6">
      <w:pPr>
        <w:rPr>
          <w:sz w:val="18"/>
          <w:szCs w:val="18"/>
          <w:highlight w:val="white"/>
        </w:rPr>
      </w:pPr>
    </w:p>
    <w:p w14:paraId="226FD47F" w14:textId="7905AAB5" w:rsidR="0040201B" w:rsidRDefault="009B49EE" w:rsidP="0040201B">
      <w:pPr>
        <w:jc w:val="center"/>
        <w:rPr>
          <w:b/>
        </w:rPr>
      </w:pPr>
      <w:r>
        <w:rPr>
          <w:noProof/>
          <w:lang w:val="en-US" w:eastAsia="en-US"/>
        </w:rPr>
        <w:drawing>
          <wp:anchor distT="0" distB="0" distL="0" distR="0" simplePos="0" relativeHeight="251661312" behindDoc="0" locked="0" layoutInCell="1" allowOverlap="1" wp14:anchorId="523028F7" wp14:editId="74D52275">
            <wp:simplePos x="0" y="0"/>
            <wp:positionH relativeFrom="page">
              <wp:posOffset>4686300</wp:posOffset>
            </wp:positionH>
            <wp:positionV relativeFrom="page">
              <wp:posOffset>5600700</wp:posOffset>
            </wp:positionV>
            <wp:extent cx="428625" cy="428625"/>
            <wp:effectExtent l="0" t="0" r="3175" b="3175"/>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noChangeArrowheads="1"/>
                    </pic:cNvPicPr>
                  </pic:nvPicPr>
                  <pic:blipFill>
                    <a:blip r:embed="rId9"/>
                    <a:stretch>
                      <a:fillRect/>
                    </a:stretch>
                  </pic:blipFill>
                  <pic:spPr bwMode="auto">
                    <a:xfrm>
                      <a:off x="0" y="0"/>
                      <a:ext cx="428625" cy="428625"/>
                    </a:xfrm>
                    <a:prstGeom prst="rect">
                      <a:avLst/>
                    </a:prstGeom>
                  </pic:spPr>
                </pic:pic>
              </a:graphicData>
            </a:graphic>
          </wp:anchor>
        </w:drawing>
      </w:r>
      <w:r>
        <w:rPr>
          <w:noProof/>
          <w:lang w:val="en-US" w:eastAsia="en-US"/>
        </w:rPr>
        <w:drawing>
          <wp:anchor distT="0" distB="0" distL="0" distR="0" simplePos="0" relativeHeight="251662336" behindDoc="0" locked="0" layoutInCell="1" allowOverlap="1" wp14:anchorId="4EBBF6DA" wp14:editId="7EF1BD9C">
            <wp:simplePos x="0" y="0"/>
            <wp:positionH relativeFrom="page">
              <wp:posOffset>342900</wp:posOffset>
            </wp:positionH>
            <wp:positionV relativeFrom="page">
              <wp:posOffset>5600700</wp:posOffset>
            </wp:positionV>
            <wp:extent cx="428625" cy="428625"/>
            <wp:effectExtent l="0" t="0" r="3175" b="3175"/>
            <wp:wrapNone/>
            <wp:docPr id="10" name="image2.p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1"/>
                    <pic:cNvPicPr>
                      <a:picLocks noChangeAspect="1" noChangeArrowheads="1"/>
                    </pic:cNvPicPr>
                  </pic:nvPicPr>
                  <pic:blipFill>
                    <a:blip r:embed="rId9"/>
                    <a:stretch>
                      <a:fillRect/>
                    </a:stretch>
                  </pic:blipFill>
                  <pic:spPr bwMode="auto">
                    <a:xfrm>
                      <a:off x="0" y="0"/>
                      <a:ext cx="428625" cy="428625"/>
                    </a:xfrm>
                    <a:prstGeom prst="rect">
                      <a:avLst/>
                    </a:prstGeom>
                  </pic:spPr>
                </pic:pic>
              </a:graphicData>
            </a:graphic>
          </wp:anchor>
        </w:drawing>
      </w:r>
      <w:r w:rsidR="0040201B">
        <w:rPr>
          <w:b/>
          <w:highlight w:val="white"/>
        </w:rPr>
        <w:t>Deshalb die Kurzzeitstrategie</w:t>
      </w:r>
    </w:p>
    <w:p w14:paraId="21083D12" w14:textId="367266AE" w:rsidR="0040201B" w:rsidRDefault="0040201B" w:rsidP="009B49EE">
      <w:pPr>
        <w:jc w:val="center"/>
        <w:rPr>
          <w:i/>
          <w:highlight w:val="white"/>
        </w:rPr>
      </w:pPr>
      <w:r>
        <w:rPr>
          <w:i/>
          <w:highlight w:val="white"/>
        </w:rPr>
        <w:t>Greift zum Telefonhörer. Bleibt dabei sachlich und ruhig und wartet keine Minute länger.</w:t>
      </w:r>
    </w:p>
    <w:p w14:paraId="786097C3" w14:textId="77777777" w:rsidR="009B49EE" w:rsidRDefault="009B49EE" w:rsidP="009B49EE">
      <w:pPr>
        <w:jc w:val="center"/>
        <w:rPr>
          <w:b/>
          <w:sz w:val="28"/>
          <w:szCs w:val="28"/>
        </w:rPr>
      </w:pPr>
    </w:p>
    <w:p w14:paraId="2CAAFB2B" w14:textId="4457CCC8" w:rsidR="009B49EE" w:rsidRPr="009B49EE" w:rsidRDefault="009B49EE" w:rsidP="009B49EE">
      <w:pPr>
        <w:jc w:val="center"/>
        <w:rPr>
          <w:b/>
        </w:rPr>
      </w:pPr>
      <w:bookmarkStart w:id="0" w:name="_GoBack"/>
      <w:bookmarkEnd w:id="0"/>
    </w:p>
    <w:p w14:paraId="4FD5A538" w14:textId="73C21DFF" w:rsidR="009B49EE" w:rsidRPr="0040201B" w:rsidRDefault="009B49EE" w:rsidP="009B49EE">
      <w:pPr>
        <w:jc w:val="center"/>
        <w:rPr>
          <w:b/>
          <w:highlight w:val="white"/>
        </w:rPr>
      </w:pPr>
      <w:r w:rsidRPr="0040201B">
        <w:rPr>
          <w:b/>
          <w:sz w:val="28"/>
          <w:szCs w:val="28"/>
          <w:highlight w:val="white"/>
        </w:rPr>
        <w:lastRenderedPageBreak/>
        <w:t>K</w:t>
      </w:r>
      <w:r w:rsidRPr="0040201B">
        <w:rPr>
          <w:b/>
          <w:sz w:val="28"/>
          <w:szCs w:val="28"/>
          <w:highlight w:val="white"/>
          <w:u w:val="single"/>
        </w:rPr>
        <w:t>eine Argumente parat?</w:t>
      </w:r>
    </w:p>
    <w:p w14:paraId="541BA27F" w14:textId="77777777" w:rsidR="0040201B" w:rsidRDefault="0040201B" w:rsidP="0040201B">
      <w:pPr>
        <w:rPr>
          <w:sz w:val="18"/>
          <w:szCs w:val="18"/>
          <w:highlight w:val="white"/>
        </w:rPr>
      </w:pPr>
    </w:p>
    <w:p w14:paraId="6C3F9B65" w14:textId="5BE0E971" w:rsidR="001D5FF6" w:rsidRPr="009B49EE" w:rsidRDefault="0040201B" w:rsidP="009B49EE">
      <w:pPr>
        <w:jc w:val="center"/>
        <w:rPr>
          <w:b/>
        </w:rPr>
      </w:pPr>
      <w:r>
        <w:rPr>
          <w:noProof/>
          <w:lang w:val="en-US" w:eastAsia="en-US"/>
        </w:rPr>
        <w:drawing>
          <wp:anchor distT="0" distB="0" distL="0" distR="0" simplePos="0" relativeHeight="251659264" behindDoc="0" locked="0" layoutInCell="1" allowOverlap="1" wp14:anchorId="07A85820" wp14:editId="60497154">
            <wp:simplePos x="0" y="0"/>
            <wp:positionH relativeFrom="page">
              <wp:posOffset>9191625</wp:posOffset>
            </wp:positionH>
            <wp:positionV relativeFrom="page">
              <wp:posOffset>333375</wp:posOffset>
            </wp:positionV>
            <wp:extent cx="728980" cy="72898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noChangeArrowheads="1"/>
                    </pic:cNvPicPr>
                  </pic:nvPicPr>
                  <pic:blipFill>
                    <a:blip r:embed="rId10"/>
                    <a:stretch>
                      <a:fillRect/>
                    </a:stretch>
                  </pic:blipFill>
                  <pic:spPr bwMode="auto">
                    <a:xfrm>
                      <a:off x="0" y="0"/>
                      <a:ext cx="728980" cy="728980"/>
                    </a:xfrm>
                    <a:prstGeom prst="rect">
                      <a:avLst/>
                    </a:prstGeom>
                  </pic:spPr>
                </pic:pic>
              </a:graphicData>
            </a:graphic>
          </wp:anchor>
        </w:drawing>
      </w:r>
      <w:r w:rsidR="002A2907">
        <w:rPr>
          <w:sz w:val="26"/>
          <w:szCs w:val="26"/>
          <w:highlight w:val="white"/>
        </w:rPr>
        <w:t>Hier ein paar Vorschläge:</w:t>
      </w:r>
    </w:p>
    <w:p w14:paraId="5F3968E7" w14:textId="77777777" w:rsidR="001D5FF6" w:rsidRDefault="001D5FF6">
      <w:pPr>
        <w:rPr>
          <w:sz w:val="18"/>
          <w:szCs w:val="18"/>
          <w:highlight w:val="white"/>
        </w:rPr>
      </w:pPr>
    </w:p>
    <w:p w14:paraId="387A3F75" w14:textId="77777777" w:rsidR="001D5FF6" w:rsidRPr="009B49EE" w:rsidRDefault="002A2907">
      <w:pPr>
        <w:numPr>
          <w:ilvl w:val="0"/>
          <w:numId w:val="1"/>
        </w:numPr>
        <w:ind w:left="720" w:hanging="360"/>
        <w:rPr>
          <w:b/>
          <w:sz w:val="18"/>
          <w:szCs w:val="18"/>
          <w:highlight w:val="white"/>
        </w:rPr>
      </w:pPr>
      <w:r w:rsidRPr="009B49EE">
        <w:rPr>
          <w:b/>
          <w:sz w:val="18"/>
          <w:szCs w:val="18"/>
          <w:highlight w:val="white"/>
        </w:rPr>
        <w:t>Zweifel an der Wirksamkeit:</w:t>
      </w:r>
    </w:p>
    <w:p w14:paraId="44E147AA" w14:textId="77777777" w:rsidR="001D5FF6" w:rsidRDefault="002A2907">
      <w:pPr>
        <w:numPr>
          <w:ilvl w:val="1"/>
          <w:numId w:val="1"/>
        </w:numPr>
        <w:ind w:left="1440" w:hanging="360"/>
        <w:rPr>
          <w:sz w:val="16"/>
          <w:szCs w:val="16"/>
          <w:highlight w:val="white"/>
        </w:rPr>
      </w:pPr>
      <w:r>
        <w:rPr>
          <w:sz w:val="16"/>
          <w:szCs w:val="16"/>
          <w:highlight w:val="white"/>
        </w:rPr>
        <w:t>Nachdem zuerst von einem Wunderimpfstoff gesprochen wurde, musste man mittlerweile soweit zurückrudern, dass sogar das Paul-Ehrlich-Institut die Wirksamkeits-Definition geändert hat und noch nicht einmal mehr sagt, dass er vor schweren Verläufen schützt.</w:t>
      </w:r>
    </w:p>
    <w:p w14:paraId="11872EA2" w14:textId="77777777" w:rsidR="001D5FF6" w:rsidRPr="009B49EE" w:rsidRDefault="002A2907">
      <w:pPr>
        <w:numPr>
          <w:ilvl w:val="0"/>
          <w:numId w:val="1"/>
        </w:numPr>
        <w:ind w:left="720" w:hanging="360"/>
        <w:rPr>
          <w:b/>
          <w:sz w:val="18"/>
          <w:szCs w:val="18"/>
          <w:highlight w:val="white"/>
        </w:rPr>
      </w:pPr>
      <w:r w:rsidRPr="009B49EE">
        <w:rPr>
          <w:b/>
          <w:sz w:val="18"/>
          <w:szCs w:val="18"/>
          <w:highlight w:val="white"/>
        </w:rPr>
        <w:t>Herden-Immunität durch Impfung funktioniert nicht</w:t>
      </w:r>
    </w:p>
    <w:p w14:paraId="0A14C995" w14:textId="77777777" w:rsidR="001D5FF6" w:rsidRDefault="002A2907">
      <w:pPr>
        <w:numPr>
          <w:ilvl w:val="1"/>
          <w:numId w:val="1"/>
        </w:numPr>
        <w:ind w:left="1440" w:hanging="360"/>
        <w:rPr>
          <w:sz w:val="16"/>
          <w:szCs w:val="16"/>
          <w:highlight w:val="white"/>
        </w:rPr>
      </w:pPr>
      <w:r>
        <w:rPr>
          <w:sz w:val="16"/>
          <w:szCs w:val="16"/>
          <w:highlight w:val="white"/>
        </w:rPr>
        <w:t xml:space="preserve">In Großbritannien sind 80% der </w:t>
      </w:r>
      <w:proofErr w:type="spellStart"/>
      <w:r>
        <w:rPr>
          <w:sz w:val="16"/>
          <w:szCs w:val="16"/>
          <w:highlight w:val="white"/>
        </w:rPr>
        <w:t>Covid</w:t>
      </w:r>
      <w:proofErr w:type="spellEnd"/>
      <w:r>
        <w:rPr>
          <w:sz w:val="16"/>
          <w:szCs w:val="16"/>
          <w:highlight w:val="white"/>
        </w:rPr>
        <w:t xml:space="preserve">-Toten doppelt und dreifach geimpft. </w:t>
      </w:r>
      <w:r>
        <w:rPr>
          <w:i/>
          <w:sz w:val="16"/>
          <w:szCs w:val="16"/>
          <w:highlight w:val="white"/>
        </w:rPr>
        <w:t>(öffentliche Zahlen der britischen Regierung)</w:t>
      </w:r>
    </w:p>
    <w:p w14:paraId="5A860C9A" w14:textId="77777777" w:rsidR="001D5FF6" w:rsidRDefault="002A2907">
      <w:pPr>
        <w:numPr>
          <w:ilvl w:val="1"/>
          <w:numId w:val="1"/>
        </w:numPr>
        <w:ind w:left="1440" w:hanging="360"/>
        <w:rPr>
          <w:sz w:val="16"/>
          <w:szCs w:val="16"/>
          <w:highlight w:val="white"/>
        </w:rPr>
      </w:pPr>
      <w:r>
        <w:rPr>
          <w:sz w:val="16"/>
          <w:szCs w:val="16"/>
          <w:highlight w:val="white"/>
        </w:rPr>
        <w:t xml:space="preserve">Es gibt zahlreiche schwere Corona-Verläufe in Ländern, deren </w:t>
      </w:r>
      <w:proofErr w:type="spellStart"/>
      <w:r>
        <w:rPr>
          <w:sz w:val="16"/>
          <w:szCs w:val="16"/>
          <w:highlight w:val="white"/>
        </w:rPr>
        <w:t>Impfrate</w:t>
      </w:r>
      <w:proofErr w:type="spellEnd"/>
      <w:r>
        <w:rPr>
          <w:sz w:val="16"/>
          <w:szCs w:val="16"/>
          <w:highlight w:val="white"/>
        </w:rPr>
        <w:t xml:space="preserve"> deutlich höher als in Deutschland ist.</w:t>
      </w:r>
    </w:p>
    <w:p w14:paraId="639E67FB" w14:textId="77777777" w:rsidR="001D5FF6" w:rsidRPr="009B49EE" w:rsidRDefault="002A2907">
      <w:pPr>
        <w:numPr>
          <w:ilvl w:val="0"/>
          <w:numId w:val="1"/>
        </w:numPr>
        <w:ind w:left="720" w:hanging="360"/>
        <w:rPr>
          <w:b/>
          <w:sz w:val="18"/>
          <w:szCs w:val="18"/>
          <w:highlight w:val="white"/>
        </w:rPr>
      </w:pPr>
      <w:r w:rsidRPr="009B49EE">
        <w:rPr>
          <w:b/>
          <w:sz w:val="18"/>
          <w:szCs w:val="18"/>
          <w:highlight w:val="white"/>
        </w:rPr>
        <w:t>Impfung ist nicht sicher</w:t>
      </w:r>
    </w:p>
    <w:p w14:paraId="4F07E193" w14:textId="77777777" w:rsidR="001D5FF6" w:rsidRDefault="002A2907">
      <w:pPr>
        <w:numPr>
          <w:ilvl w:val="1"/>
          <w:numId w:val="1"/>
        </w:numPr>
        <w:ind w:left="1440" w:hanging="360"/>
      </w:pPr>
      <w:r>
        <w:rPr>
          <w:sz w:val="16"/>
          <w:szCs w:val="16"/>
          <w:highlight w:val="white"/>
        </w:rPr>
        <w:t>Mal abgesehen von den offiziellen Zahlen der Impfschäden, die einem schon zum Umdenken bewegen sollten</w:t>
      </w:r>
      <w:proofErr w:type="gramStart"/>
      <w:r>
        <w:rPr>
          <w:sz w:val="16"/>
          <w:szCs w:val="16"/>
          <w:highlight w:val="white"/>
        </w:rPr>
        <w:t>, melden</w:t>
      </w:r>
      <w:proofErr w:type="gramEnd"/>
      <w:r>
        <w:rPr>
          <w:sz w:val="16"/>
          <w:szCs w:val="16"/>
          <w:highlight w:val="white"/>
        </w:rPr>
        <w:t xml:space="preserve"> sich immer mehr Betroffene, deren Schäden nicht anerkannt werden. </w:t>
      </w:r>
    </w:p>
    <w:p w14:paraId="7C6592A0" w14:textId="77777777" w:rsidR="001D5FF6" w:rsidRDefault="002A2907">
      <w:pPr>
        <w:numPr>
          <w:ilvl w:val="1"/>
          <w:numId w:val="1"/>
        </w:numPr>
        <w:ind w:left="1440" w:hanging="360"/>
      </w:pPr>
      <w:r>
        <w:rPr>
          <w:sz w:val="16"/>
          <w:szCs w:val="16"/>
          <w:highlight w:val="white"/>
        </w:rPr>
        <w:t xml:space="preserve">Zudem gelten Geimpfte spätestens nach 6 Monaten wieder als </w:t>
      </w:r>
      <w:proofErr w:type="spellStart"/>
      <w:r>
        <w:rPr>
          <w:sz w:val="16"/>
          <w:szCs w:val="16"/>
          <w:highlight w:val="white"/>
        </w:rPr>
        <w:t>ungeimpft</w:t>
      </w:r>
      <w:proofErr w:type="spellEnd"/>
      <w:r>
        <w:rPr>
          <w:sz w:val="16"/>
          <w:szCs w:val="16"/>
          <w:highlight w:val="white"/>
        </w:rPr>
        <w:t xml:space="preserve">. </w:t>
      </w:r>
    </w:p>
    <w:p w14:paraId="5FB6F63D" w14:textId="77777777" w:rsidR="001D5FF6" w:rsidRPr="009B49EE" w:rsidRDefault="002A2907">
      <w:pPr>
        <w:numPr>
          <w:ilvl w:val="0"/>
          <w:numId w:val="1"/>
        </w:numPr>
        <w:ind w:left="720" w:hanging="360"/>
        <w:rPr>
          <w:b/>
          <w:sz w:val="18"/>
          <w:szCs w:val="18"/>
          <w:highlight w:val="white"/>
        </w:rPr>
      </w:pPr>
      <w:r w:rsidRPr="009B49EE">
        <w:rPr>
          <w:b/>
          <w:sz w:val="18"/>
          <w:szCs w:val="18"/>
          <w:highlight w:val="white"/>
        </w:rPr>
        <w:t>Impfung enthält Unregelmäßigkeiten</w:t>
      </w:r>
    </w:p>
    <w:p w14:paraId="09117494" w14:textId="134AF499" w:rsidR="001D5FF6" w:rsidRDefault="002A2907">
      <w:pPr>
        <w:numPr>
          <w:ilvl w:val="1"/>
          <w:numId w:val="1"/>
        </w:numPr>
        <w:ind w:left="1440" w:hanging="360"/>
        <w:rPr>
          <w:sz w:val="16"/>
          <w:szCs w:val="16"/>
          <w:highlight w:val="white"/>
        </w:rPr>
      </w:pPr>
      <w:r>
        <w:rPr>
          <w:sz w:val="16"/>
          <w:szCs w:val="16"/>
          <w:highlight w:val="white"/>
        </w:rPr>
        <w:t xml:space="preserve">Pathologen stellen </w:t>
      </w:r>
      <w:r w:rsidR="009B49EE">
        <w:rPr>
          <w:sz w:val="16"/>
          <w:szCs w:val="16"/>
          <w:highlight w:val="white"/>
        </w:rPr>
        <w:t xml:space="preserve">schädigende Bestandteile </w:t>
      </w:r>
      <w:r>
        <w:rPr>
          <w:sz w:val="16"/>
          <w:szCs w:val="16"/>
          <w:highlight w:val="white"/>
        </w:rPr>
        <w:t>in Impfstoffen fest.</w:t>
      </w:r>
    </w:p>
    <w:p w14:paraId="7DB21340" w14:textId="77777777" w:rsidR="001D5FF6" w:rsidRPr="009B49EE" w:rsidRDefault="002A2907">
      <w:pPr>
        <w:numPr>
          <w:ilvl w:val="0"/>
          <w:numId w:val="1"/>
        </w:numPr>
        <w:ind w:left="720" w:hanging="360"/>
        <w:rPr>
          <w:b/>
          <w:sz w:val="18"/>
          <w:szCs w:val="18"/>
          <w:highlight w:val="white"/>
        </w:rPr>
      </w:pPr>
      <w:r w:rsidRPr="009B49EE">
        <w:rPr>
          <w:b/>
          <w:sz w:val="18"/>
          <w:szCs w:val="18"/>
          <w:highlight w:val="white"/>
        </w:rPr>
        <w:t>Ungeklärte Ereignisse parallel zur Impfung</w:t>
      </w:r>
    </w:p>
    <w:p w14:paraId="33997503" w14:textId="77777777" w:rsidR="001D5FF6" w:rsidRDefault="002A2907">
      <w:pPr>
        <w:numPr>
          <w:ilvl w:val="1"/>
          <w:numId w:val="1"/>
        </w:numPr>
        <w:ind w:left="1440" w:hanging="360"/>
        <w:rPr>
          <w:sz w:val="16"/>
          <w:szCs w:val="16"/>
          <w:highlight w:val="white"/>
        </w:rPr>
      </w:pPr>
      <w:r>
        <w:rPr>
          <w:sz w:val="16"/>
          <w:szCs w:val="16"/>
        </w:rPr>
        <w:t xml:space="preserve">Geimpfte </w:t>
      </w:r>
      <w:r>
        <w:rPr>
          <w:sz w:val="16"/>
          <w:szCs w:val="16"/>
          <w:highlight w:val="white"/>
        </w:rPr>
        <w:t xml:space="preserve">Sportler brechen aus “ungeklärten” Gründen einfach zusammen. </w:t>
      </w:r>
    </w:p>
    <w:p w14:paraId="212ACA2F" w14:textId="77777777" w:rsidR="001D5FF6" w:rsidRDefault="002A2907">
      <w:pPr>
        <w:numPr>
          <w:ilvl w:val="1"/>
          <w:numId w:val="1"/>
        </w:numPr>
        <w:ind w:left="1440" w:hanging="360"/>
        <w:rPr>
          <w:sz w:val="16"/>
          <w:szCs w:val="16"/>
          <w:highlight w:val="white"/>
        </w:rPr>
      </w:pPr>
      <w:r>
        <w:rPr>
          <w:sz w:val="16"/>
          <w:szCs w:val="16"/>
          <w:highlight w:val="white"/>
        </w:rPr>
        <w:t>Seit Impfstart explodieren die Fehlgeburten.</w:t>
      </w:r>
    </w:p>
    <w:p w14:paraId="019B3B9A" w14:textId="77777777" w:rsidR="001D5FF6" w:rsidRDefault="002A2907">
      <w:pPr>
        <w:numPr>
          <w:ilvl w:val="1"/>
          <w:numId w:val="1"/>
        </w:numPr>
        <w:ind w:left="1440" w:hanging="360"/>
        <w:rPr>
          <w:sz w:val="16"/>
          <w:szCs w:val="16"/>
          <w:highlight w:val="white"/>
        </w:rPr>
      </w:pPr>
      <w:r>
        <w:rPr>
          <w:sz w:val="16"/>
          <w:szCs w:val="16"/>
        </w:rPr>
        <w:t>Inzwischen zeigen offizielle</w:t>
      </w:r>
      <w:r>
        <w:rPr>
          <w:sz w:val="16"/>
          <w:szCs w:val="16"/>
          <w:highlight w:val="white"/>
        </w:rPr>
        <w:t xml:space="preserve"> Statistiken eine massive Übersterblichkeit, von der nur ein Bruchteil auf Corona-Tote zurückzuführen ist.</w:t>
      </w:r>
    </w:p>
    <w:p w14:paraId="3B4A4435" w14:textId="77777777" w:rsidR="001D5FF6" w:rsidRDefault="002A2907">
      <w:pPr>
        <w:numPr>
          <w:ilvl w:val="0"/>
          <w:numId w:val="1"/>
        </w:numPr>
        <w:ind w:left="720" w:hanging="360"/>
        <w:rPr>
          <w:b/>
          <w:sz w:val="16"/>
          <w:szCs w:val="16"/>
          <w:highlight w:val="white"/>
        </w:rPr>
      </w:pPr>
      <w:r>
        <w:rPr>
          <w:noProof/>
          <w:lang w:val="en-US" w:eastAsia="en-US"/>
        </w:rPr>
        <w:drawing>
          <wp:anchor distT="114300" distB="114300" distL="114300" distR="114300" simplePos="0" relativeHeight="7" behindDoc="0" locked="0" layoutInCell="1" allowOverlap="1" wp14:anchorId="3BC03048" wp14:editId="57090964">
            <wp:simplePos x="0" y="0"/>
            <wp:positionH relativeFrom="column">
              <wp:posOffset>2800350</wp:posOffset>
            </wp:positionH>
            <wp:positionV relativeFrom="paragraph">
              <wp:posOffset>232410</wp:posOffset>
            </wp:positionV>
            <wp:extent cx="1544320" cy="1544320"/>
            <wp:effectExtent l="0" t="0" r="0" b="0"/>
            <wp:wrapSquare wrapText="bothSides"/>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a:picLocks noChangeAspect="1" noChangeArrowheads="1"/>
                    </pic:cNvPicPr>
                  </pic:nvPicPr>
                  <pic:blipFill>
                    <a:blip r:embed="rId11"/>
                    <a:stretch>
                      <a:fillRect/>
                    </a:stretch>
                  </pic:blipFill>
                  <pic:spPr bwMode="auto">
                    <a:xfrm>
                      <a:off x="0" y="0"/>
                      <a:ext cx="1544320" cy="1544320"/>
                    </a:xfrm>
                    <a:prstGeom prst="rect">
                      <a:avLst/>
                    </a:prstGeom>
                  </pic:spPr>
                </pic:pic>
              </a:graphicData>
            </a:graphic>
          </wp:anchor>
        </w:drawing>
      </w:r>
      <w:r>
        <w:rPr>
          <w:b/>
          <w:sz w:val="16"/>
          <w:szCs w:val="16"/>
          <w:highlight w:val="white"/>
        </w:rPr>
        <w:t>Eine Zwangsimpfung</w:t>
      </w:r>
      <w:r>
        <w:rPr>
          <w:sz w:val="16"/>
          <w:szCs w:val="16"/>
          <w:highlight w:val="white"/>
        </w:rPr>
        <w:t xml:space="preserve"> </w:t>
      </w:r>
      <w:r>
        <w:rPr>
          <w:b/>
          <w:sz w:val="16"/>
          <w:szCs w:val="16"/>
          <w:highlight w:val="white"/>
        </w:rPr>
        <w:t>verstößt sowohl gegen den Nürnberger Kodex als auch gegen die UNESCO-Richtlinien. Denn immer braucht es unsere freiwillige Zustimmung.</w:t>
      </w:r>
    </w:p>
    <w:p w14:paraId="2B27871D" w14:textId="77777777" w:rsidR="001D5FF6" w:rsidRDefault="002A2907">
      <w:pPr>
        <w:rPr>
          <w:sz w:val="16"/>
          <w:szCs w:val="16"/>
          <w:highlight w:val="white"/>
        </w:rPr>
      </w:pPr>
      <w:r>
        <w:rPr>
          <w:noProof/>
          <w:sz w:val="16"/>
          <w:szCs w:val="16"/>
          <w:highlight w:val="white"/>
          <w:lang w:val="en-US" w:eastAsia="en-US"/>
        </w:rPr>
        <w:drawing>
          <wp:anchor distT="0" distB="0" distL="0" distR="0" simplePos="0" relativeHeight="8" behindDoc="0" locked="0" layoutInCell="1" allowOverlap="1" wp14:anchorId="10BA3193" wp14:editId="520C8BA0">
            <wp:simplePos x="0" y="0"/>
            <wp:positionH relativeFrom="page">
              <wp:posOffset>8229600</wp:posOffset>
            </wp:positionH>
            <wp:positionV relativeFrom="page">
              <wp:posOffset>6057900</wp:posOffset>
            </wp:positionV>
            <wp:extent cx="495300" cy="495300"/>
            <wp:effectExtent l="0" t="0" r="0" b="1270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a:picLocks noChangeAspect="1" noChangeArrowheads="1"/>
                    </pic:cNvPicPr>
                  </pic:nvPicPr>
                  <pic:blipFill>
                    <a:blip r:embed="rId12"/>
                    <a:stretch>
                      <a:fillRect/>
                    </a:stretch>
                  </pic:blipFill>
                  <pic:spPr bwMode="auto">
                    <a:xfrm>
                      <a:off x="0" y="0"/>
                      <a:ext cx="495300" cy="495300"/>
                    </a:xfrm>
                    <a:prstGeom prst="rect">
                      <a:avLst/>
                    </a:prstGeom>
                  </pic:spPr>
                </pic:pic>
              </a:graphicData>
            </a:graphic>
          </wp:anchor>
        </w:drawing>
      </w:r>
    </w:p>
    <w:p w14:paraId="26772B05" w14:textId="77777777" w:rsidR="001D5FF6" w:rsidRDefault="001D5FF6">
      <w:pPr>
        <w:rPr>
          <w:sz w:val="16"/>
          <w:szCs w:val="16"/>
          <w:highlight w:val="white"/>
        </w:rPr>
      </w:pPr>
    </w:p>
    <w:p w14:paraId="44BA1D3B" w14:textId="77777777" w:rsidR="001D5FF6" w:rsidRDefault="001D5FF6">
      <w:pPr>
        <w:jc w:val="center"/>
        <w:rPr>
          <w:sz w:val="18"/>
          <w:szCs w:val="18"/>
          <w:highlight w:val="white"/>
        </w:rPr>
      </w:pPr>
    </w:p>
    <w:p w14:paraId="3300460A" w14:textId="77777777" w:rsidR="001D5FF6" w:rsidRDefault="002A2907">
      <w:r>
        <w:rPr>
          <w:noProof/>
          <w:lang w:val="en-US" w:eastAsia="en-US"/>
        </w:rPr>
        <mc:AlternateContent>
          <mc:Choice Requires="wps">
            <w:drawing>
              <wp:anchor distT="0" distB="0" distL="0" distR="0" simplePos="0" relativeHeight="9" behindDoc="0" locked="0" layoutInCell="1" allowOverlap="1" wp14:anchorId="46554DF2" wp14:editId="519C0811">
                <wp:simplePos x="0" y="0"/>
                <wp:positionH relativeFrom="column">
                  <wp:posOffset>1986280</wp:posOffset>
                </wp:positionH>
                <wp:positionV relativeFrom="paragraph">
                  <wp:posOffset>88900</wp:posOffset>
                </wp:positionV>
                <wp:extent cx="734695" cy="734695"/>
                <wp:effectExtent l="152400" t="0" r="104775"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13"/>
                        <a:stretch/>
                      </pic:blipFill>
                      <pic:spPr>
                        <a:xfrm rot="19916400">
                          <a:off x="0" y="0"/>
                          <a:ext cx="734040" cy="734040"/>
                        </a:xfrm>
                        <a:prstGeom prst="rect">
                          <a:avLst/>
                        </a:prstGeom>
                        <a:ln w="936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5.png" stroked="f" style="position:absolute;margin-left:156.35pt;margin-top:6.95pt;width:57.75pt;height:57.75pt;rotation:332" wp14:anchorId="724CB4B5" type="shapetype_75">
                <v:imagedata r:id="rId14" o:detectmouseclick="t"/>
                <w10:wrap type="none"/>
                <v:stroke color="#3465a4" weight="9360" joinstyle="round" endcap="flat"/>
              </v:shape>
            </w:pict>
          </mc:Fallback>
        </mc:AlternateContent>
      </w:r>
      <w:r>
        <w:rPr>
          <w:b/>
          <w:sz w:val="20"/>
          <w:szCs w:val="20"/>
          <w:highlight w:val="white"/>
          <w:u w:val="single"/>
        </w:rPr>
        <w:t>Quellen / Weiterführende Infos:</w:t>
      </w:r>
    </w:p>
    <w:sectPr w:rsidR="001D5FF6">
      <w:pgSz w:w="16838" w:h="11906" w:orient="landscape"/>
      <w:pgMar w:top="1440" w:right="1440" w:bottom="1440" w:left="1440" w:header="0" w:footer="720" w:gutter="0"/>
      <w:cols w:num="2" w:sep="1" w:space="2266"/>
      <w:formProt w:val="0"/>
      <w:docGrid w:linePitch="60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58805" w14:textId="77777777" w:rsidR="0037301E" w:rsidRDefault="002A2907">
      <w:pPr>
        <w:spacing w:line="240" w:lineRule="auto"/>
      </w:pPr>
      <w:r>
        <w:separator/>
      </w:r>
    </w:p>
  </w:endnote>
  <w:endnote w:type="continuationSeparator" w:id="0">
    <w:p w14:paraId="08433550" w14:textId="77777777" w:rsidR="0037301E" w:rsidRDefault="002A2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iberation Sans">
    <w:altName w:val="Arial"/>
    <w:charset w:val="00"/>
    <w:family w:val="swiss"/>
    <w:pitch w:val="variable"/>
  </w:font>
  <w:font w:name="Microsoft YaHei">
    <w:charset w:val="86"/>
    <w:family w:val="swiss"/>
    <w:pitch w:val="variable"/>
    <w:sig w:usb0="80000287" w:usb1="280F3C52" w:usb2="00000016" w:usb3="00000000" w:csb0="0004001F" w:csb1="00000000"/>
  </w:font>
  <w:font w:name="Lucida Sans">
    <w:panose1 w:val="020B0602030504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E5521" w14:textId="77777777" w:rsidR="0037301E" w:rsidRDefault="002A2907">
      <w:pPr>
        <w:spacing w:line="240" w:lineRule="auto"/>
      </w:pPr>
      <w:r>
        <w:separator/>
      </w:r>
    </w:p>
  </w:footnote>
  <w:footnote w:type="continuationSeparator" w:id="0">
    <w:p w14:paraId="26A60DA1" w14:textId="77777777" w:rsidR="0037301E" w:rsidRDefault="002A290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96453"/>
    <w:multiLevelType w:val="multilevel"/>
    <w:tmpl w:val="114E4A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AD05EB8"/>
    <w:multiLevelType w:val="multilevel"/>
    <w:tmpl w:val="11D09B4E"/>
    <w:lvl w:ilvl="0">
      <w:start w:val="1"/>
      <w:numFmt w:val="decimal"/>
      <w:lvlText w:val="%1."/>
      <w:lvlJc w:val="left"/>
      <w:pPr>
        <w:ind w:left="360" w:firstLine="0"/>
      </w:pPr>
      <w:rPr>
        <w:b/>
        <w:sz w:val="16"/>
        <w:u w:val="none"/>
      </w:rPr>
    </w:lvl>
    <w:lvl w:ilvl="1">
      <w:start w:val="1"/>
      <w:numFmt w:val="lowerLetter"/>
      <w:lvlText w:val="%2."/>
      <w:lvlJc w:val="left"/>
      <w:pPr>
        <w:ind w:left="1080" w:firstLine="0"/>
      </w:pPr>
      <w:rPr>
        <w:sz w:val="16"/>
        <w:u w:val="none"/>
      </w:rPr>
    </w:lvl>
    <w:lvl w:ilvl="2">
      <w:start w:val="1"/>
      <w:numFmt w:val="lowerRoman"/>
      <w:lvlText w:val="%3."/>
      <w:lvlJc w:val="left"/>
      <w:pPr>
        <w:ind w:left="1800" w:firstLine="0"/>
      </w:pPr>
      <w:rPr>
        <w:u w:val="none"/>
      </w:rPr>
    </w:lvl>
    <w:lvl w:ilvl="3">
      <w:start w:val="1"/>
      <w:numFmt w:val="decimal"/>
      <w:lvlText w:val="%4."/>
      <w:lvlJc w:val="left"/>
      <w:pPr>
        <w:ind w:left="2520" w:firstLine="0"/>
      </w:pPr>
      <w:rPr>
        <w:u w:val="none"/>
      </w:rPr>
    </w:lvl>
    <w:lvl w:ilvl="4">
      <w:start w:val="1"/>
      <w:numFmt w:val="lowerLetter"/>
      <w:lvlText w:val="%5."/>
      <w:lvlJc w:val="left"/>
      <w:pPr>
        <w:ind w:left="3240" w:firstLine="0"/>
      </w:pPr>
      <w:rPr>
        <w:u w:val="none"/>
      </w:rPr>
    </w:lvl>
    <w:lvl w:ilvl="5">
      <w:start w:val="1"/>
      <w:numFmt w:val="lowerRoman"/>
      <w:lvlText w:val="%6."/>
      <w:lvlJc w:val="left"/>
      <w:pPr>
        <w:ind w:left="3960" w:firstLine="0"/>
      </w:pPr>
      <w:rPr>
        <w:u w:val="none"/>
      </w:rPr>
    </w:lvl>
    <w:lvl w:ilvl="6">
      <w:start w:val="1"/>
      <w:numFmt w:val="decimal"/>
      <w:lvlText w:val="%7."/>
      <w:lvlJc w:val="left"/>
      <w:pPr>
        <w:ind w:left="4680" w:firstLine="0"/>
      </w:pPr>
      <w:rPr>
        <w:u w:val="none"/>
      </w:rPr>
    </w:lvl>
    <w:lvl w:ilvl="7">
      <w:start w:val="1"/>
      <w:numFmt w:val="lowerLetter"/>
      <w:lvlText w:val="%8."/>
      <w:lvlJc w:val="left"/>
      <w:pPr>
        <w:ind w:left="5400" w:firstLine="0"/>
      </w:pPr>
      <w:rPr>
        <w:u w:val="none"/>
      </w:rPr>
    </w:lvl>
    <w:lvl w:ilvl="8">
      <w:start w:val="1"/>
      <w:numFmt w:val="lowerRoman"/>
      <w:lvlText w:val="%9."/>
      <w:lvlJc w:val="left"/>
      <w:pPr>
        <w:ind w:left="6120" w:firstLine="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D5FF6"/>
    <w:rsid w:val="001D5FF6"/>
    <w:rsid w:val="002A2907"/>
    <w:rsid w:val="0037301E"/>
    <w:rsid w:val="0040201B"/>
    <w:rsid w:val="009B49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DD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Cs w:val="22"/>
        <w:lang w:val="de-DE" w:eastAsia="zh-CN"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line="276" w:lineRule="auto"/>
    </w:pPr>
    <w:rPr>
      <w:sz w:val="22"/>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sz w:val="16"/>
      <w:u w:val="none"/>
    </w:rPr>
  </w:style>
  <w:style w:type="character" w:customStyle="1" w:styleId="ListLabel2">
    <w:name w:val="ListLabel 2"/>
    <w:qFormat/>
    <w:rPr>
      <w:sz w:val="16"/>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b/>
      <w:sz w:val="16"/>
      <w:u w:val="none"/>
    </w:rPr>
  </w:style>
  <w:style w:type="character" w:customStyle="1" w:styleId="ListLabel11">
    <w:name w:val="ListLabel 11"/>
    <w:qFormat/>
    <w:rPr>
      <w:sz w:val="16"/>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paragraph" w:customStyle="1" w:styleId="berschrift">
    <w:name w:val="Überschrift"/>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Verzeichnis">
    <w:name w:val="Verzeichnis"/>
    <w:basedOn w:val="Normal"/>
    <w:qFormat/>
    <w:pPr>
      <w:suppressLineNumbers/>
    </w:pPr>
    <w:rPr>
      <w:rFonts w:cs="Lucida Sans"/>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Footer">
    <w:name w:val="footer"/>
    <w:basedOn w:val="Normal"/>
  </w:style>
  <w:style w:type="table" w:customStyle="1" w:styleId="NormaleTabelle">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rsid w:val="002A2907"/>
    <w:pPr>
      <w:tabs>
        <w:tab w:val="center" w:pos="4153"/>
        <w:tab w:val="right" w:pos="8306"/>
      </w:tabs>
      <w:spacing w:line="240" w:lineRule="auto"/>
    </w:pPr>
  </w:style>
  <w:style w:type="character" w:customStyle="1" w:styleId="HeaderChar">
    <w:name w:val="Header Char"/>
    <w:basedOn w:val="DefaultParagraphFont"/>
    <w:link w:val="Header"/>
    <w:uiPriority w:val="99"/>
    <w:rsid w:val="002A2907"/>
    <w:rPr>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de-DE" w:eastAsia="zh-CN"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line="276" w:lineRule="auto"/>
    </w:pPr>
    <w:rPr>
      <w:sz w:val="22"/>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sz w:val="16"/>
      <w:u w:val="none"/>
    </w:rPr>
  </w:style>
  <w:style w:type="character" w:customStyle="1" w:styleId="ListLabel2">
    <w:name w:val="ListLabel 2"/>
    <w:qFormat/>
    <w:rPr>
      <w:sz w:val="16"/>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b/>
      <w:sz w:val="16"/>
      <w:u w:val="none"/>
    </w:rPr>
  </w:style>
  <w:style w:type="character" w:customStyle="1" w:styleId="ListLabel11">
    <w:name w:val="ListLabel 11"/>
    <w:qFormat/>
    <w:rPr>
      <w:sz w:val="16"/>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paragraph" w:customStyle="1" w:styleId="berschrift">
    <w:name w:val="Überschrift"/>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Verzeichnis">
    <w:name w:val="Verzeichnis"/>
    <w:basedOn w:val="Normal"/>
    <w:qFormat/>
    <w:pPr>
      <w:suppressLineNumbers/>
    </w:pPr>
    <w:rPr>
      <w:rFonts w:cs="Lucida Sans"/>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Footer">
    <w:name w:val="footer"/>
    <w:basedOn w:val="Normal"/>
  </w:style>
  <w:style w:type="table" w:customStyle="1" w:styleId="NormaleTabelle">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rsid w:val="002A2907"/>
    <w:pPr>
      <w:tabs>
        <w:tab w:val="center" w:pos="4153"/>
        <w:tab w:val="right" w:pos="8306"/>
      </w:tabs>
      <w:spacing w:line="240" w:lineRule="auto"/>
    </w:pPr>
  </w:style>
  <w:style w:type="character" w:customStyle="1" w:styleId="HeaderChar">
    <w:name w:val="Header Char"/>
    <w:basedOn w:val="DefaultParagraphFont"/>
    <w:link w:val="Header"/>
    <w:uiPriority w:val="99"/>
    <w:rsid w:val="002A29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8.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403</Words>
  <Characters>2302</Characters>
  <Application>Microsoft Macintosh Word</Application>
  <DocSecurity>0</DocSecurity>
  <Lines>19</Lines>
  <Paragraphs>5</Paragraphs>
  <ScaleCrop>false</ScaleCrop>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 Heß</dc:creator>
  <dc:description/>
  <cp:lastModifiedBy>Annett Heß</cp:lastModifiedBy>
  <cp:revision>4</cp:revision>
  <dcterms:created xsi:type="dcterms:W3CDTF">2022-01-13T16:17:00Z</dcterms:created>
  <dcterms:modified xsi:type="dcterms:W3CDTF">2022-01-14T08:51:00Z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